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2847EB" w14:textId="2BCE1436" w:rsidR="00C4257D" w:rsidRPr="002853F4" w:rsidRDefault="00C4257D" w:rsidP="00C4257D">
      <w:pPr>
        <w:pStyle w:val="1"/>
        <w:rPr>
          <w:b/>
        </w:rPr>
      </w:pPr>
      <w:r w:rsidRPr="002F709B">
        <w:rPr>
          <w:b/>
        </w:rPr>
        <w:t xml:space="preserve">3GPP TSG RAN WG1 </w:t>
      </w:r>
      <w:r>
        <w:rPr>
          <w:rFonts w:cs="Arial"/>
          <w:b/>
          <w:bCs/>
        </w:rPr>
        <w:t xml:space="preserve">Meeting </w:t>
      </w:r>
      <w:r w:rsidR="006409D0">
        <w:rPr>
          <w:rFonts w:cs="Arial"/>
          <w:b/>
          <w:bCs/>
        </w:rPr>
        <w:t>#12</w:t>
      </w:r>
      <w:r w:rsidR="00B46B68">
        <w:rPr>
          <w:rFonts w:cs="Arial"/>
          <w:b/>
          <w:bCs/>
        </w:rPr>
        <w:t>3</w:t>
      </w:r>
      <w:r w:rsidRPr="002F709B">
        <w:rPr>
          <w:rFonts w:eastAsia="맑은 고딕" w:hint="eastAsia"/>
          <w:b/>
          <w:lang w:eastAsia="ko-KR"/>
        </w:rPr>
        <w:t xml:space="preserve">  </w:t>
      </w:r>
      <w:r w:rsidRPr="002F709B">
        <w:rPr>
          <w:b/>
        </w:rPr>
        <w:tab/>
      </w:r>
      <w:r>
        <w:rPr>
          <w:rFonts w:eastAsia="맑은 고딕" w:hint="eastAsia"/>
          <w:b/>
          <w:lang w:eastAsia="ko-KR"/>
        </w:rPr>
        <w:tab/>
      </w:r>
      <w:r>
        <w:rPr>
          <w:rFonts w:eastAsia="맑은 고딕" w:hint="eastAsia"/>
          <w:b/>
          <w:lang w:eastAsia="ko-KR"/>
        </w:rPr>
        <w:tab/>
      </w:r>
      <w:r w:rsidR="00302262">
        <w:rPr>
          <w:rFonts w:eastAsia="맑은 고딕"/>
          <w:b/>
          <w:lang w:eastAsia="ko-KR"/>
        </w:rPr>
        <w:t xml:space="preserve">     </w:t>
      </w:r>
      <w:r w:rsidR="006409D0">
        <w:rPr>
          <w:b/>
        </w:rPr>
        <w:t>R1-</w:t>
      </w:r>
      <w:r w:rsidR="007D2CEE">
        <w:rPr>
          <w:b/>
        </w:rPr>
        <w:t>25</w:t>
      </w:r>
      <w:r w:rsidR="00992F4F">
        <w:rPr>
          <w:b/>
        </w:rPr>
        <w:t>08910</w:t>
      </w:r>
    </w:p>
    <w:p w14:paraId="4E5BD59E" w14:textId="14CA3E73" w:rsidR="00C4257D" w:rsidRDefault="00B46B68" w:rsidP="00C4257D">
      <w:pPr>
        <w:tabs>
          <w:tab w:val="left" w:pos="1985"/>
        </w:tabs>
        <w:spacing w:after="0"/>
        <w:ind w:left="0" w:firstLine="0"/>
        <w:rPr>
          <w:rFonts w:ascii="Arial" w:hAnsi="Arial"/>
          <w:b/>
          <w:sz w:val="24"/>
          <w:lang w:val="en-US"/>
        </w:rPr>
      </w:pPr>
      <w:r>
        <w:rPr>
          <w:rFonts w:ascii="Arial" w:hAnsi="Arial" w:cs="Arial"/>
          <w:b/>
          <w:bCs/>
          <w:sz w:val="28"/>
          <w:lang w:eastAsia="ja-JP"/>
        </w:rPr>
        <w:t>Dallas</w:t>
      </w:r>
      <w:r w:rsidR="00944C5C" w:rsidRPr="00944C5C">
        <w:rPr>
          <w:rFonts w:ascii="Arial" w:hAnsi="Arial" w:cs="Arial"/>
          <w:b/>
          <w:bCs/>
          <w:sz w:val="28"/>
          <w:lang w:eastAsia="ja-JP"/>
        </w:rPr>
        <w:t xml:space="preserve">, </w:t>
      </w:r>
      <w:r>
        <w:rPr>
          <w:rFonts w:ascii="Arial" w:hAnsi="Arial" w:cs="Arial"/>
          <w:b/>
          <w:bCs/>
          <w:sz w:val="28"/>
          <w:lang w:eastAsia="ja-JP"/>
        </w:rPr>
        <w:t>USA</w:t>
      </w:r>
      <w:r w:rsidR="00944C5C" w:rsidRPr="00944C5C">
        <w:rPr>
          <w:rFonts w:ascii="Arial" w:hAnsi="Arial" w:cs="Arial"/>
          <w:b/>
          <w:bCs/>
          <w:sz w:val="28"/>
          <w:lang w:eastAsia="ja-JP"/>
        </w:rPr>
        <w:t xml:space="preserve">, </w:t>
      </w:r>
      <w:r>
        <w:rPr>
          <w:rFonts w:ascii="Arial" w:hAnsi="Arial" w:cs="Arial"/>
          <w:b/>
          <w:bCs/>
          <w:sz w:val="28"/>
          <w:lang w:eastAsia="ja-JP"/>
        </w:rPr>
        <w:t>November</w:t>
      </w:r>
      <w:r w:rsidR="00302262">
        <w:rPr>
          <w:rFonts w:ascii="Arial" w:hAnsi="Arial" w:cs="Arial"/>
          <w:b/>
          <w:bCs/>
          <w:sz w:val="28"/>
          <w:lang w:eastAsia="ja-JP"/>
        </w:rPr>
        <w:t xml:space="preserve"> </w:t>
      </w:r>
      <w:r w:rsidR="0021737C">
        <w:rPr>
          <w:rFonts w:ascii="Arial" w:hAnsi="Arial" w:cs="Arial"/>
          <w:b/>
          <w:bCs/>
          <w:sz w:val="28"/>
          <w:lang w:eastAsia="ja-JP"/>
        </w:rPr>
        <w:t>1</w:t>
      </w:r>
      <w:r>
        <w:rPr>
          <w:rFonts w:ascii="Arial" w:hAnsi="Arial" w:cs="Arial"/>
          <w:b/>
          <w:bCs/>
          <w:sz w:val="28"/>
          <w:lang w:eastAsia="ja-JP"/>
        </w:rPr>
        <w:t>7</w:t>
      </w:r>
      <w:r w:rsidR="00302262" w:rsidRPr="004D56C7">
        <w:rPr>
          <w:rFonts w:ascii="Arial" w:hAnsi="Arial" w:cs="Arial"/>
          <w:b/>
          <w:bCs/>
          <w:sz w:val="28"/>
          <w:vertAlign w:val="superscript"/>
          <w:lang w:eastAsia="ja-JP"/>
        </w:rPr>
        <w:t>th</w:t>
      </w:r>
      <w:r w:rsidR="00302262">
        <w:rPr>
          <w:rFonts w:ascii="Arial" w:hAnsi="Arial" w:cs="Arial"/>
          <w:b/>
          <w:bCs/>
          <w:sz w:val="28"/>
          <w:lang w:eastAsia="ja-JP"/>
        </w:rPr>
        <w:t xml:space="preserve"> – </w:t>
      </w:r>
      <w:r>
        <w:rPr>
          <w:rFonts w:ascii="Arial" w:hAnsi="Arial" w:cs="Arial"/>
          <w:b/>
          <w:bCs/>
          <w:sz w:val="28"/>
          <w:lang w:eastAsia="ja-JP"/>
        </w:rPr>
        <w:t>Novem</w:t>
      </w:r>
      <w:r w:rsidR="0021737C">
        <w:rPr>
          <w:rFonts w:ascii="Arial" w:hAnsi="Arial" w:cs="Arial"/>
          <w:b/>
          <w:bCs/>
          <w:sz w:val="28"/>
          <w:lang w:eastAsia="ja-JP"/>
        </w:rPr>
        <w:t>ber</w:t>
      </w:r>
      <w:r w:rsidR="00302262">
        <w:rPr>
          <w:rFonts w:ascii="Arial" w:hAnsi="Arial" w:cs="Arial"/>
          <w:b/>
          <w:bCs/>
          <w:sz w:val="28"/>
          <w:lang w:eastAsia="ja-JP"/>
        </w:rPr>
        <w:t xml:space="preserve"> </w:t>
      </w:r>
      <w:r>
        <w:rPr>
          <w:rFonts w:ascii="Arial" w:hAnsi="Arial" w:cs="Arial"/>
          <w:b/>
          <w:bCs/>
          <w:sz w:val="28"/>
          <w:lang w:eastAsia="ja-JP"/>
        </w:rPr>
        <w:t>21</w:t>
      </w:r>
      <w:r w:rsidR="006409D0">
        <w:rPr>
          <w:rFonts w:ascii="Arial" w:hAnsi="Arial" w:cs="Arial"/>
          <w:b/>
          <w:bCs/>
          <w:sz w:val="28"/>
          <w:vertAlign w:val="superscript"/>
          <w:lang w:eastAsia="ja-JP"/>
        </w:rPr>
        <w:t>th</w:t>
      </w:r>
      <w:r w:rsidR="006409D0">
        <w:rPr>
          <w:rFonts w:ascii="Arial" w:hAnsi="Arial" w:cs="Arial"/>
          <w:b/>
          <w:bCs/>
          <w:sz w:val="28"/>
          <w:lang w:eastAsia="ja-JP"/>
        </w:rPr>
        <w:t>, 202</w:t>
      </w:r>
      <w:r w:rsidR="009D186D">
        <w:rPr>
          <w:rFonts w:ascii="Arial" w:hAnsi="Arial" w:cs="Arial"/>
          <w:b/>
          <w:bCs/>
          <w:sz w:val="28"/>
          <w:lang w:eastAsia="ja-JP"/>
        </w:rPr>
        <w:t>5</w:t>
      </w:r>
    </w:p>
    <w:p w14:paraId="51206182" w14:textId="602D123E" w:rsidR="002759AD" w:rsidRPr="001A71EA" w:rsidRDefault="002759AD" w:rsidP="006409D0">
      <w:pPr>
        <w:tabs>
          <w:tab w:val="left" w:pos="1980"/>
        </w:tabs>
        <w:spacing w:after="0"/>
        <w:ind w:left="0" w:firstLine="0"/>
        <w:rPr>
          <w:rFonts w:ascii="Arial" w:eastAsia="맑은 고딕" w:hAnsi="Arial"/>
          <w:sz w:val="24"/>
          <w:lang w:val="en-US" w:eastAsia="ko-KR"/>
        </w:rPr>
      </w:pPr>
      <w:r w:rsidRPr="000923CD">
        <w:rPr>
          <w:rFonts w:ascii="Arial" w:hAnsi="Arial"/>
          <w:b/>
          <w:sz w:val="24"/>
          <w:lang w:val="en-US"/>
        </w:rPr>
        <w:t>Agenda Item:</w:t>
      </w:r>
      <w:r w:rsidRPr="000923CD">
        <w:rPr>
          <w:rFonts w:ascii="Arial" w:hAnsi="Arial"/>
          <w:sz w:val="24"/>
          <w:lang w:val="en-US"/>
        </w:rPr>
        <w:tab/>
      </w:r>
      <w:r w:rsidR="006409D0">
        <w:rPr>
          <w:rFonts w:ascii="Arial" w:hAnsi="Arial"/>
          <w:sz w:val="24"/>
          <w:lang w:val="en-US"/>
        </w:rPr>
        <w:t>11</w:t>
      </w:r>
      <w:r w:rsidR="0037529C">
        <w:rPr>
          <w:rFonts w:ascii="Arial" w:hAnsi="Arial"/>
          <w:sz w:val="24"/>
          <w:lang w:val="en-US"/>
        </w:rPr>
        <w:t>.</w:t>
      </w:r>
      <w:r w:rsidR="00302262">
        <w:rPr>
          <w:rFonts w:ascii="Arial" w:hAnsi="Arial"/>
          <w:sz w:val="24"/>
          <w:lang w:val="en-US"/>
        </w:rPr>
        <w:t>4.1</w:t>
      </w:r>
    </w:p>
    <w:p w14:paraId="62499B34" w14:textId="77777777" w:rsidR="002759AD" w:rsidRPr="000923CD" w:rsidRDefault="002759AD" w:rsidP="002759AD">
      <w:pPr>
        <w:tabs>
          <w:tab w:val="left" w:pos="1985"/>
        </w:tabs>
        <w:spacing w:after="0"/>
        <w:ind w:left="0" w:firstLine="0"/>
        <w:rPr>
          <w:rFonts w:ascii="Arial" w:eastAsia="바탕" w:hAnsi="Arial"/>
          <w:sz w:val="24"/>
          <w:lang w:eastAsia="ko-KR"/>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14:paraId="220AEF23" w14:textId="5A208305" w:rsidR="003C5E2A" w:rsidRPr="001A71EA" w:rsidRDefault="003C5E2A" w:rsidP="008F76BA">
      <w:pPr>
        <w:tabs>
          <w:tab w:val="left" w:pos="1985"/>
        </w:tabs>
        <w:spacing w:after="0"/>
        <w:ind w:left="0" w:firstLine="0"/>
        <w:rPr>
          <w:rFonts w:ascii="Arial" w:eastAsia="맑은 고딕" w:hAnsi="Arial" w:cs="Arial"/>
          <w:sz w:val="24"/>
          <w:szCs w:val="24"/>
          <w:lang w:eastAsia="ko-KR"/>
        </w:rPr>
      </w:pPr>
      <w:r w:rsidRPr="000923CD">
        <w:rPr>
          <w:rFonts w:ascii="Arial" w:hAnsi="Arial"/>
          <w:b/>
          <w:sz w:val="24"/>
        </w:rPr>
        <w:t>Title:</w:t>
      </w:r>
      <w:r w:rsidRPr="000923CD">
        <w:rPr>
          <w:rFonts w:ascii="Arial" w:hAnsi="Arial"/>
          <w:sz w:val="24"/>
        </w:rPr>
        <w:t xml:space="preserve"> </w:t>
      </w:r>
      <w:r w:rsidRPr="000923CD">
        <w:rPr>
          <w:rFonts w:ascii="Arial" w:hAnsi="Arial"/>
          <w:sz w:val="24"/>
        </w:rPr>
        <w:tab/>
      </w:r>
      <w:r w:rsidR="00B46B68">
        <w:rPr>
          <w:rFonts w:ascii="Arial" w:hAnsi="Arial"/>
          <w:sz w:val="24"/>
        </w:rPr>
        <w:t>C</w:t>
      </w:r>
      <w:r w:rsidR="006409D0">
        <w:rPr>
          <w:rFonts w:ascii="Arial" w:hAnsi="Arial"/>
          <w:sz w:val="24"/>
        </w:rPr>
        <w:t>hannel coding study</w:t>
      </w:r>
      <w:r w:rsidR="00B46B68">
        <w:rPr>
          <w:rFonts w:ascii="Arial" w:hAnsi="Arial"/>
          <w:sz w:val="24"/>
        </w:rPr>
        <w:t xml:space="preserve"> for 6G</w:t>
      </w:r>
    </w:p>
    <w:p w14:paraId="1884CC29" w14:textId="63190E47" w:rsidR="00152C02" w:rsidRPr="000923CD" w:rsidRDefault="003C5E2A" w:rsidP="008F76BA">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0" w:name="Source"/>
      <w:bookmarkStart w:id="1" w:name="Title"/>
      <w:bookmarkStart w:id="2" w:name="DocumentFor"/>
      <w:bookmarkEnd w:id="0"/>
      <w:bookmarkEnd w:id="1"/>
      <w:bookmarkEnd w:id="2"/>
      <w:r w:rsidR="006409D0">
        <w:rPr>
          <w:rFonts w:ascii="Arial" w:eastAsia="바탕" w:hAnsi="Arial" w:hint="eastAsia"/>
          <w:sz w:val="24"/>
          <w:lang w:eastAsia="ko-KR"/>
        </w:rPr>
        <w:t xml:space="preserve"> </w:t>
      </w:r>
      <w:r w:rsidR="006409D0">
        <w:rPr>
          <w:rFonts w:ascii="Arial" w:eastAsia="바탕" w:hAnsi="Arial"/>
          <w:sz w:val="24"/>
          <w:lang w:eastAsia="ko-KR"/>
        </w:rPr>
        <w:t>and decision</w:t>
      </w:r>
    </w:p>
    <w:p w14:paraId="39990E72" w14:textId="77777777" w:rsidR="00095BF5" w:rsidRPr="000923CD" w:rsidRDefault="00095BF5" w:rsidP="003A5BEE">
      <w:pPr>
        <w:pStyle w:val="1"/>
        <w:numPr>
          <w:ilvl w:val="0"/>
          <w:numId w:val="2"/>
        </w:numPr>
        <w:rPr>
          <w:rFonts w:eastAsia="바탕"/>
          <w:b/>
          <w:lang w:eastAsia="ko-KR"/>
        </w:rPr>
      </w:pPr>
      <w:r w:rsidRPr="000923CD">
        <w:rPr>
          <w:rFonts w:eastAsia="바탕" w:hint="eastAsia"/>
          <w:b/>
          <w:lang w:eastAsia="ko-KR"/>
        </w:rPr>
        <w:t>Introduction</w:t>
      </w:r>
    </w:p>
    <w:p w14:paraId="13441B52" w14:textId="57AE7AA9" w:rsidR="00F878CB" w:rsidRDefault="00C67CDE" w:rsidP="004F193E">
      <w:pPr>
        <w:overflowPunct w:val="0"/>
        <w:autoSpaceDE w:val="0"/>
        <w:autoSpaceDN w:val="0"/>
        <w:adjustRightInd w:val="0"/>
        <w:spacing w:beforeLines="50" w:before="180" w:afterLines="50"/>
        <w:ind w:left="0" w:firstLineChars="163" w:firstLine="359"/>
        <w:textAlignment w:val="baseline"/>
        <w:rPr>
          <w:rFonts w:eastAsiaTheme="minorEastAsia"/>
          <w:sz w:val="22"/>
          <w:lang w:eastAsia="ko-KR"/>
        </w:rPr>
      </w:pPr>
      <w:r>
        <w:rPr>
          <w:rFonts w:eastAsia="SimSun"/>
          <w:sz w:val="22"/>
        </w:rPr>
        <w:t>In RAN</w:t>
      </w:r>
      <w:r w:rsidR="0021737C">
        <w:rPr>
          <w:rFonts w:eastAsia="SimSun"/>
          <w:sz w:val="22"/>
        </w:rPr>
        <w:t>1</w:t>
      </w:r>
      <w:r w:rsidR="006409D0">
        <w:rPr>
          <w:rFonts w:eastAsia="SimSun"/>
          <w:sz w:val="22"/>
        </w:rPr>
        <w:t>#</w:t>
      </w:r>
      <w:r w:rsidR="0021737C">
        <w:rPr>
          <w:rFonts w:eastAsia="SimSun"/>
          <w:sz w:val="22"/>
        </w:rPr>
        <w:t>122</w:t>
      </w:r>
      <w:r w:rsidR="00B46B68">
        <w:rPr>
          <w:rFonts w:eastAsia="SimSun"/>
          <w:sz w:val="22"/>
        </w:rPr>
        <w:t>bis</w:t>
      </w:r>
      <w:r w:rsidR="006409D0">
        <w:rPr>
          <w:rFonts w:eastAsia="SimSun"/>
          <w:sz w:val="22"/>
        </w:rPr>
        <w:t xml:space="preserve">, </w:t>
      </w:r>
      <w:r w:rsidR="00B46B68">
        <w:rPr>
          <w:rFonts w:eastAsia="SimSun"/>
          <w:sz w:val="22"/>
        </w:rPr>
        <w:t>RAN1 made following working assumption and agreement:</w:t>
      </w:r>
      <w:r w:rsidR="0021737C">
        <w:rPr>
          <w:rFonts w:eastAsia="SimSun"/>
          <w:sz w:val="22"/>
        </w:rPr>
        <w:t xml:space="preserve"> </w:t>
      </w:r>
      <w:r w:rsidR="006409D0">
        <w:rPr>
          <w:rFonts w:eastAsia="SimSun"/>
          <w:sz w:val="22"/>
        </w:rPr>
        <w:t xml:space="preserve"> </w:t>
      </w:r>
    </w:p>
    <w:p w14:paraId="0C9A5E8A" w14:textId="77777777" w:rsidR="00B46B68" w:rsidRPr="00226D57" w:rsidRDefault="00B46B68" w:rsidP="00B46B68">
      <w:pPr>
        <w:ind w:left="0" w:firstLine="0"/>
        <w:rPr>
          <w:rFonts w:eastAsiaTheme="minorEastAsia"/>
          <w:highlight w:val="darkYellow"/>
          <w:lang w:eastAsia="zh-CN"/>
        </w:rPr>
      </w:pPr>
      <w:r w:rsidRPr="00226D57">
        <w:rPr>
          <w:rFonts w:eastAsiaTheme="minorEastAsia" w:hint="eastAsia"/>
          <w:highlight w:val="darkYellow"/>
          <w:lang w:eastAsia="zh-CN"/>
        </w:rPr>
        <w:t>Working Assumption</w:t>
      </w:r>
    </w:p>
    <w:p w14:paraId="19297B53" w14:textId="77777777" w:rsidR="00B46B68" w:rsidRPr="00F40B79" w:rsidRDefault="00B46B68" w:rsidP="00B46B68">
      <w:pPr>
        <w:pStyle w:val="ad"/>
        <w:numPr>
          <w:ilvl w:val="0"/>
          <w:numId w:val="41"/>
        </w:numPr>
        <w:wordWrap/>
        <w:autoSpaceDE/>
        <w:autoSpaceDN/>
        <w:spacing w:before="0" w:line="240" w:lineRule="auto"/>
        <w:ind w:leftChars="0"/>
        <w:jc w:val="left"/>
        <w:rPr>
          <w:rFonts w:ascii="Times New Roman" w:eastAsiaTheme="minorEastAsia" w:hAnsi="Times New Roman"/>
          <w:lang w:eastAsia="zh-CN"/>
        </w:rPr>
      </w:pPr>
      <w:r>
        <w:rPr>
          <w:rFonts w:ascii="Times New Roman" w:eastAsiaTheme="minorEastAsia" w:hAnsi="Times New Roman" w:hint="eastAsia"/>
          <w:lang w:eastAsia="zh-CN"/>
        </w:rPr>
        <w:t xml:space="preserve">Study </w:t>
      </w:r>
      <w:r w:rsidRPr="00F40B79">
        <w:rPr>
          <w:rFonts w:ascii="Times New Roman" w:eastAsia="Times New Roman" w:hAnsi="Times New Roman" w:hint="eastAsia"/>
        </w:rPr>
        <w:t xml:space="preserve">6G </w:t>
      </w:r>
      <w:r w:rsidRPr="00F40B79">
        <w:rPr>
          <w:rFonts w:ascii="Times New Roman" w:eastAsia="Times New Roman" w:hAnsi="Times New Roman"/>
        </w:rPr>
        <w:t xml:space="preserve">data channel coding for </w:t>
      </w:r>
      <w:r>
        <w:rPr>
          <w:rFonts w:ascii="Times New Roman" w:eastAsiaTheme="minorEastAsia" w:hAnsi="Times New Roman" w:hint="eastAsia"/>
          <w:lang w:eastAsia="zh-CN"/>
        </w:rPr>
        <w:t xml:space="preserve">higher throughput than 5G </w:t>
      </w:r>
      <w:r w:rsidRPr="00F40B79">
        <w:rPr>
          <w:rFonts w:ascii="Times New Roman" w:eastAsia="Times New Roman" w:hAnsi="Times New Roman" w:hint="eastAsia"/>
        </w:rPr>
        <w:t>with</w:t>
      </w:r>
      <w:r w:rsidRPr="00F40B79">
        <w:rPr>
          <w:rFonts w:ascii="Times New Roman" w:eastAsia="Times New Roman" w:hAnsi="Times New Roman"/>
        </w:rPr>
        <w:t xml:space="preserve"> </w:t>
      </w:r>
      <w:r w:rsidRPr="00F40B79">
        <w:rPr>
          <w:rFonts w:ascii="Times New Roman" w:eastAsia="Times New Roman" w:hAnsi="Times New Roman" w:hint="eastAsia"/>
        </w:rPr>
        <w:t>acceptable</w:t>
      </w:r>
      <w:r w:rsidRPr="00F40B79">
        <w:rPr>
          <w:rFonts w:ascii="Times New Roman" w:eastAsiaTheme="minorEastAsia" w:hAnsi="Times New Roman" w:hint="eastAsia"/>
          <w:lang w:eastAsia="zh-CN"/>
        </w:rPr>
        <w:t xml:space="preserve"> </w:t>
      </w:r>
      <w:r w:rsidRPr="00F40B79">
        <w:rPr>
          <w:rFonts w:ascii="Times New Roman" w:eastAsia="Times New Roman" w:hAnsi="Times New Roman"/>
        </w:rPr>
        <w:t>performance-complexity tradeoff for both NW side and UE side</w:t>
      </w:r>
      <w:r>
        <w:rPr>
          <w:rFonts w:ascii="Times New Roman" w:eastAsiaTheme="minorEastAsia" w:hAnsi="Times New Roman" w:hint="eastAsia"/>
          <w:lang w:eastAsia="zh-CN"/>
        </w:rPr>
        <w:t xml:space="preserve">, </w:t>
      </w:r>
    </w:p>
    <w:p w14:paraId="676CD28D" w14:textId="77777777" w:rsidR="00B46B68" w:rsidRPr="00F40B79" w:rsidRDefault="00B46B68" w:rsidP="00B46B68">
      <w:pPr>
        <w:pStyle w:val="ad"/>
        <w:numPr>
          <w:ilvl w:val="1"/>
          <w:numId w:val="41"/>
        </w:numPr>
        <w:wordWrap/>
        <w:autoSpaceDE/>
        <w:autoSpaceDN/>
        <w:spacing w:before="0" w:line="240" w:lineRule="auto"/>
        <w:ind w:leftChars="0"/>
        <w:jc w:val="left"/>
        <w:rPr>
          <w:rFonts w:ascii="Times New Roman" w:eastAsia="Times New Roman" w:hAnsi="Times New Roman"/>
        </w:rPr>
      </w:pPr>
      <w:r>
        <w:rPr>
          <w:rFonts w:ascii="Times New Roman" w:eastAsiaTheme="minorEastAsia" w:hAnsi="Times New Roman" w:hint="eastAsia"/>
          <w:lang w:eastAsia="zh-CN"/>
        </w:rPr>
        <w:t>Target peak data rate</w:t>
      </w:r>
      <w:r w:rsidRPr="00F40B79">
        <w:rPr>
          <w:rFonts w:ascii="Times New Roman" w:eastAsia="Times New Roman" w:hAnsi="Times New Roman" w:hint="eastAsia"/>
        </w:rPr>
        <w:t xml:space="preserve"> is </w:t>
      </w:r>
      <w:r>
        <w:rPr>
          <w:rFonts w:ascii="Times New Roman" w:eastAsiaTheme="minorEastAsia" w:hAnsi="Times New Roman" w:hint="eastAsia"/>
          <w:lang w:eastAsia="zh-CN"/>
        </w:rPr>
        <w:t>assumed to be 2</w:t>
      </w:r>
      <w:r w:rsidRPr="00F40B79">
        <w:rPr>
          <w:rFonts w:ascii="Times New Roman" w:eastAsia="Times New Roman" w:hAnsi="Times New Roman" w:hint="eastAsia"/>
        </w:rPr>
        <w:t xml:space="preserve"> </w:t>
      </w:r>
      <w:r w:rsidRPr="00F40B79">
        <w:rPr>
          <w:rFonts w:ascii="Times New Roman" w:eastAsia="Times New Roman" w:hAnsi="Times New Roman"/>
        </w:rPr>
        <w:t>times</w:t>
      </w:r>
      <w:r>
        <w:rPr>
          <w:rFonts w:ascii="Times New Roman" w:eastAsiaTheme="minorEastAsia" w:hAnsi="Times New Roman" w:hint="eastAsia"/>
          <w:lang w:eastAsia="zh-CN"/>
        </w:rPr>
        <w:t xml:space="preserve"> of the target peak data rate defined in TR38.913</w:t>
      </w:r>
    </w:p>
    <w:p w14:paraId="54D65C4A" w14:textId="77777777" w:rsidR="00B46B68" w:rsidRDefault="00B46B68" w:rsidP="00B46B68">
      <w:pPr>
        <w:rPr>
          <w:rFonts w:eastAsiaTheme="minorEastAsia"/>
          <w:lang w:eastAsia="zh-CN"/>
        </w:rPr>
      </w:pPr>
      <w:r w:rsidRPr="00915B8F">
        <w:rPr>
          <w:rFonts w:eastAsia="Times New Roman" w:hint="eastAsia"/>
        </w:rPr>
        <w:t xml:space="preserve">Note: The </w:t>
      </w:r>
      <w:r>
        <w:rPr>
          <w:rFonts w:eastAsiaTheme="minorEastAsia" w:hint="eastAsia"/>
          <w:lang w:eastAsia="zh-CN"/>
        </w:rPr>
        <w:t xml:space="preserve">other </w:t>
      </w:r>
      <w:r w:rsidRPr="00915B8F">
        <w:rPr>
          <w:rFonts w:eastAsia="Times New Roman" w:hint="eastAsia"/>
        </w:rPr>
        <w:t xml:space="preserve">target </w:t>
      </w:r>
      <w:r w:rsidRPr="00915B8F">
        <w:rPr>
          <w:rFonts w:eastAsia="Times New Roman"/>
        </w:rPr>
        <w:t>throughput</w:t>
      </w:r>
      <w:r w:rsidRPr="00915B8F">
        <w:rPr>
          <w:rFonts w:eastAsia="Times New Roman" w:hint="eastAsia"/>
        </w:rPr>
        <w:t xml:space="preserve"> is </w:t>
      </w:r>
      <w:r>
        <w:rPr>
          <w:rFonts w:eastAsiaTheme="minorEastAsia" w:hint="eastAsia"/>
          <w:lang w:eastAsia="zh-CN"/>
        </w:rPr>
        <w:t xml:space="preserve">up to </w:t>
      </w:r>
      <w:r w:rsidRPr="00915B8F">
        <w:rPr>
          <w:rFonts w:eastAsia="Times New Roman" w:hint="eastAsia"/>
        </w:rPr>
        <w:t>company</w:t>
      </w:r>
      <w:r>
        <w:rPr>
          <w:rFonts w:eastAsiaTheme="minorEastAsia" w:hint="eastAsia"/>
          <w:lang w:eastAsia="zh-CN"/>
        </w:rPr>
        <w:t xml:space="preserve"> to report</w:t>
      </w:r>
      <w:r w:rsidRPr="00915B8F">
        <w:rPr>
          <w:rFonts w:eastAsia="Times New Roman" w:hint="eastAsia"/>
        </w:rPr>
        <w:t>.</w:t>
      </w:r>
    </w:p>
    <w:p w14:paraId="3E9F6065" w14:textId="77777777" w:rsidR="00B46B68" w:rsidRDefault="00B46B68" w:rsidP="00B46B68">
      <w:pPr>
        <w:rPr>
          <w:rFonts w:eastAsiaTheme="minorEastAsia"/>
          <w:lang w:eastAsia="zh-CN"/>
        </w:rPr>
      </w:pPr>
      <w:r>
        <w:rPr>
          <w:rFonts w:eastAsiaTheme="minorEastAsia" w:hint="eastAsia"/>
          <w:lang w:eastAsia="zh-CN"/>
        </w:rPr>
        <w:t xml:space="preserve">Note: Applicability of the potential channel code will be </w:t>
      </w:r>
      <w:r>
        <w:rPr>
          <w:rFonts w:eastAsiaTheme="minorEastAsia"/>
          <w:lang w:eastAsia="zh-CN"/>
        </w:rPr>
        <w:t>further</w:t>
      </w:r>
      <w:r>
        <w:rPr>
          <w:rFonts w:eastAsiaTheme="minorEastAsia" w:hint="eastAsia"/>
          <w:lang w:eastAsia="zh-CN"/>
        </w:rPr>
        <w:t xml:space="preserve"> discussed.</w:t>
      </w:r>
    </w:p>
    <w:p w14:paraId="49D0ED27" w14:textId="77777777" w:rsidR="00B46B68" w:rsidRPr="00AA1DAA" w:rsidRDefault="00B46B68" w:rsidP="00B46B68">
      <w:pPr>
        <w:ind w:left="0" w:firstLine="0"/>
        <w:rPr>
          <w:rFonts w:eastAsiaTheme="minorEastAsia"/>
          <w:highlight w:val="green"/>
          <w:lang w:val="en-US" w:eastAsia="zh-CN"/>
        </w:rPr>
      </w:pPr>
      <w:r w:rsidRPr="00AA1DAA">
        <w:rPr>
          <w:rFonts w:eastAsiaTheme="minorEastAsia" w:hint="eastAsia"/>
          <w:highlight w:val="green"/>
          <w:lang w:val="en-US" w:eastAsia="zh-CN"/>
        </w:rPr>
        <w:t>Agreement</w:t>
      </w:r>
    </w:p>
    <w:p w14:paraId="6F26C0D0" w14:textId="77777777" w:rsidR="00B46B68" w:rsidRPr="00B46B68" w:rsidRDefault="00B46B68" w:rsidP="00B46B68">
      <w:pPr>
        <w:pStyle w:val="ad"/>
        <w:numPr>
          <w:ilvl w:val="0"/>
          <w:numId w:val="41"/>
        </w:numPr>
        <w:wordWrap/>
        <w:autoSpaceDE/>
        <w:autoSpaceDN/>
        <w:spacing w:before="0" w:line="240" w:lineRule="auto"/>
        <w:ind w:leftChars="0"/>
        <w:jc w:val="left"/>
        <w:rPr>
          <w:rFonts w:ascii="Times New Roman" w:eastAsiaTheme="minorEastAsia" w:hAnsi="Times New Roman"/>
          <w:lang w:eastAsia="zh-CN"/>
        </w:rPr>
      </w:pPr>
      <w:r w:rsidRPr="00B46B68">
        <w:rPr>
          <w:rFonts w:ascii="Times New Roman" w:eastAsiaTheme="minorEastAsia" w:hAnsi="Times New Roman"/>
          <w:lang w:eastAsia="zh-CN"/>
        </w:rPr>
        <w:t>For 6G</w:t>
      </w:r>
      <w:r w:rsidRPr="00B46B68">
        <w:rPr>
          <w:rFonts w:ascii="Times New Roman" w:eastAsiaTheme="minorEastAsia" w:hAnsi="Times New Roman" w:hint="eastAsia"/>
          <w:lang w:eastAsia="zh-CN"/>
        </w:rPr>
        <w:t xml:space="preserve"> channel coding</w:t>
      </w:r>
      <w:r w:rsidRPr="00B46B68">
        <w:rPr>
          <w:rFonts w:ascii="Times New Roman" w:eastAsiaTheme="minorEastAsia" w:hAnsi="Times New Roman"/>
          <w:lang w:eastAsia="zh-CN"/>
        </w:rPr>
        <w:t>, LDPC is used for data (including SIBs) and Polar code is used for L1 control information (larger than 11 bits, including PBCH)</w:t>
      </w:r>
    </w:p>
    <w:p w14:paraId="3CBFEEFD" w14:textId="77777777" w:rsidR="00B46B68" w:rsidRPr="00B46B68" w:rsidRDefault="00B46B68" w:rsidP="00B46B68">
      <w:pPr>
        <w:pStyle w:val="ad"/>
        <w:numPr>
          <w:ilvl w:val="0"/>
          <w:numId w:val="41"/>
        </w:numPr>
        <w:wordWrap/>
        <w:autoSpaceDE/>
        <w:autoSpaceDN/>
        <w:spacing w:before="0" w:line="240" w:lineRule="auto"/>
        <w:ind w:leftChars="0"/>
        <w:jc w:val="left"/>
        <w:rPr>
          <w:rFonts w:ascii="Times New Roman" w:eastAsiaTheme="minorEastAsia" w:hAnsi="Times New Roman"/>
          <w:lang w:eastAsia="zh-CN"/>
        </w:rPr>
      </w:pPr>
      <w:r w:rsidRPr="00B46B68">
        <w:rPr>
          <w:rFonts w:ascii="Times New Roman" w:eastAsiaTheme="minorEastAsia" w:hAnsi="Times New Roman"/>
          <w:lang w:eastAsia="zh-CN"/>
        </w:rPr>
        <w:t>For 6G LDPC</w:t>
      </w:r>
    </w:p>
    <w:p w14:paraId="2A402A77" w14:textId="77777777" w:rsidR="00B46B68" w:rsidRPr="00B46B68" w:rsidRDefault="00B46B68" w:rsidP="00B46B68">
      <w:pPr>
        <w:pStyle w:val="ad"/>
        <w:numPr>
          <w:ilvl w:val="1"/>
          <w:numId w:val="41"/>
        </w:numPr>
        <w:wordWrap/>
        <w:autoSpaceDE/>
        <w:autoSpaceDN/>
        <w:spacing w:before="0" w:line="240" w:lineRule="auto"/>
        <w:ind w:leftChars="0"/>
        <w:jc w:val="left"/>
        <w:rPr>
          <w:rFonts w:ascii="Times New Roman" w:eastAsiaTheme="minorEastAsia" w:hAnsi="Times New Roman"/>
          <w:lang w:eastAsia="zh-CN"/>
        </w:rPr>
      </w:pPr>
      <w:r w:rsidRPr="00B46B68">
        <w:rPr>
          <w:rFonts w:ascii="Times New Roman" w:eastAsiaTheme="minorEastAsia" w:hAnsi="Times New Roman" w:cs="Times New Roman"/>
          <w:highlight w:val="darkYellow"/>
          <w:lang w:val="en-GB" w:eastAsia="zh-CN"/>
        </w:rPr>
        <w:t>Working assumption</w:t>
      </w:r>
      <w:r w:rsidRPr="00B46B68">
        <w:rPr>
          <w:rFonts w:ascii="Times New Roman" w:eastAsiaTheme="minorEastAsia" w:hAnsi="Times New Roman"/>
          <w:lang w:eastAsia="zh-CN"/>
        </w:rPr>
        <w:t xml:space="preserve">: For data rate within NR range, reuse of NR LDPC design is supported </w:t>
      </w:r>
    </w:p>
    <w:p w14:paraId="7AA9E6CD" w14:textId="77777777" w:rsidR="00B46B68" w:rsidRPr="00B46B68" w:rsidRDefault="00B46B68" w:rsidP="00B46B68">
      <w:pPr>
        <w:pStyle w:val="ad"/>
        <w:numPr>
          <w:ilvl w:val="1"/>
          <w:numId w:val="41"/>
        </w:numPr>
        <w:wordWrap/>
        <w:autoSpaceDE/>
        <w:autoSpaceDN/>
        <w:spacing w:before="0" w:line="240" w:lineRule="auto"/>
        <w:ind w:leftChars="0"/>
        <w:jc w:val="left"/>
        <w:rPr>
          <w:rFonts w:ascii="Times New Roman" w:eastAsiaTheme="minorEastAsia" w:hAnsi="Times New Roman"/>
          <w:lang w:eastAsia="zh-CN"/>
        </w:rPr>
      </w:pPr>
      <w:r w:rsidRPr="00B46B68">
        <w:rPr>
          <w:rFonts w:ascii="Times New Roman" w:eastAsiaTheme="minorEastAsia" w:hAnsi="Times New Roman"/>
          <w:lang w:eastAsia="zh-CN"/>
        </w:rPr>
        <w:t>For data rate beyond NR range, study LDPC extension with acceptable performance-complexity tradeoff for both NW side and UE side</w:t>
      </w:r>
    </w:p>
    <w:p w14:paraId="630842ED" w14:textId="77777777" w:rsidR="00B46B68" w:rsidRPr="0019015F" w:rsidRDefault="00B46B68" w:rsidP="00B46B68">
      <w:pPr>
        <w:numPr>
          <w:ilvl w:val="1"/>
          <w:numId w:val="42"/>
        </w:numPr>
        <w:snapToGrid w:val="0"/>
        <w:spacing w:before="0" w:after="0" w:line="240" w:lineRule="auto"/>
        <w:rPr>
          <w:rFonts w:eastAsiaTheme="minorEastAsia"/>
          <w:lang w:val="en-US" w:eastAsia="zh-CN"/>
        </w:rPr>
      </w:pPr>
      <w:r w:rsidRPr="0019015F">
        <w:rPr>
          <w:rFonts w:eastAsiaTheme="minorEastAsia"/>
          <w:lang w:val="en-US" w:eastAsia="zh-CN"/>
        </w:rPr>
        <w:t>Note: Applicability of the potential LDPC extension to data rate within NR range will be further discussed</w:t>
      </w:r>
    </w:p>
    <w:p w14:paraId="4EFC730F" w14:textId="77777777" w:rsidR="00B46B68" w:rsidRPr="00B46B68" w:rsidRDefault="00B46B68" w:rsidP="00B46B68">
      <w:pPr>
        <w:pStyle w:val="ad"/>
        <w:numPr>
          <w:ilvl w:val="0"/>
          <w:numId w:val="41"/>
        </w:numPr>
        <w:wordWrap/>
        <w:autoSpaceDE/>
        <w:autoSpaceDN/>
        <w:spacing w:before="0" w:line="240" w:lineRule="auto"/>
        <w:ind w:leftChars="0"/>
        <w:jc w:val="left"/>
        <w:rPr>
          <w:rFonts w:ascii="Times New Roman" w:eastAsiaTheme="minorEastAsia" w:hAnsi="Times New Roman" w:cs="Times New Roman"/>
          <w:lang w:eastAsia="zh-CN"/>
        </w:rPr>
      </w:pPr>
      <w:r w:rsidRPr="00B46B68">
        <w:rPr>
          <w:rFonts w:ascii="Times New Roman" w:eastAsiaTheme="minorEastAsia" w:hAnsi="Times New Roman" w:cs="Times New Roman"/>
          <w:lang w:eastAsia="zh-CN"/>
        </w:rPr>
        <w:t>For 6G Polar code</w:t>
      </w:r>
    </w:p>
    <w:p w14:paraId="45D6F50B" w14:textId="77777777" w:rsidR="00B46B68" w:rsidRPr="00B46B68" w:rsidRDefault="00B46B68" w:rsidP="00B46B68">
      <w:pPr>
        <w:pStyle w:val="ad"/>
        <w:numPr>
          <w:ilvl w:val="1"/>
          <w:numId w:val="41"/>
        </w:numPr>
        <w:wordWrap/>
        <w:autoSpaceDE/>
        <w:autoSpaceDN/>
        <w:spacing w:before="0" w:line="240" w:lineRule="auto"/>
        <w:ind w:leftChars="0"/>
        <w:jc w:val="left"/>
        <w:rPr>
          <w:rFonts w:ascii="Times New Roman" w:eastAsiaTheme="minorEastAsia" w:hAnsi="Times New Roman"/>
          <w:lang w:eastAsia="zh-CN"/>
        </w:rPr>
      </w:pPr>
      <w:r w:rsidRPr="00B46B68">
        <w:rPr>
          <w:rFonts w:ascii="Times New Roman" w:eastAsiaTheme="minorEastAsia" w:hAnsi="Times New Roman" w:cs="Times New Roman"/>
          <w:highlight w:val="darkYellow"/>
          <w:lang w:val="en-GB" w:eastAsia="zh-CN"/>
        </w:rPr>
        <w:t>Working assumption</w:t>
      </w:r>
      <w:r w:rsidRPr="00B46B68">
        <w:rPr>
          <w:rFonts w:ascii="Times New Roman" w:eastAsiaTheme="minorEastAsia" w:hAnsi="Times New Roman"/>
          <w:lang w:eastAsia="zh-CN"/>
        </w:rPr>
        <w:t xml:space="preserve">: For control information within NR range (larger than 11 bits), reuse </w:t>
      </w:r>
      <w:r w:rsidRPr="00B46B68">
        <w:rPr>
          <w:rFonts w:ascii="Times New Roman" w:eastAsiaTheme="minorEastAsia" w:hAnsi="Times New Roman" w:hint="eastAsia"/>
          <w:lang w:eastAsia="zh-CN"/>
        </w:rPr>
        <w:t xml:space="preserve">of </w:t>
      </w:r>
      <w:r w:rsidRPr="00B46B68">
        <w:rPr>
          <w:rFonts w:ascii="Times New Roman" w:eastAsiaTheme="minorEastAsia" w:hAnsi="Times New Roman"/>
          <w:lang w:eastAsia="zh-CN"/>
        </w:rPr>
        <w:t>NR Polar code design</w:t>
      </w:r>
      <w:r w:rsidRPr="00B46B68">
        <w:rPr>
          <w:rFonts w:ascii="Times New Roman" w:eastAsiaTheme="minorEastAsia" w:hAnsi="Times New Roman" w:hint="eastAsia"/>
          <w:lang w:eastAsia="zh-CN"/>
        </w:rPr>
        <w:t xml:space="preserve"> is supported</w:t>
      </w:r>
    </w:p>
    <w:p w14:paraId="628384BB" w14:textId="77777777" w:rsidR="00B46B68" w:rsidRPr="00B46B68" w:rsidRDefault="00B46B68" w:rsidP="00B46B68">
      <w:pPr>
        <w:pStyle w:val="ad"/>
        <w:numPr>
          <w:ilvl w:val="1"/>
          <w:numId w:val="41"/>
        </w:numPr>
        <w:wordWrap/>
        <w:autoSpaceDE/>
        <w:autoSpaceDN/>
        <w:spacing w:before="0" w:line="240" w:lineRule="auto"/>
        <w:ind w:leftChars="0"/>
        <w:jc w:val="left"/>
        <w:rPr>
          <w:rFonts w:ascii="Times New Roman" w:eastAsiaTheme="minorEastAsia" w:hAnsi="Times New Roman"/>
          <w:lang w:eastAsia="zh-CN"/>
        </w:rPr>
      </w:pPr>
      <w:r w:rsidRPr="00B46B68">
        <w:rPr>
          <w:rFonts w:ascii="Times New Roman" w:eastAsiaTheme="minorEastAsia" w:hAnsi="Times New Roman"/>
          <w:lang w:eastAsia="zh-CN"/>
        </w:rPr>
        <w:t>For control information beyond NR range, study Polar code extension with acceptable performance-complexity tradeoff for both NW side and UE side</w:t>
      </w:r>
    </w:p>
    <w:p w14:paraId="6A87DCB0" w14:textId="77777777" w:rsidR="00B46B68" w:rsidRDefault="00B46B68" w:rsidP="00B46B68">
      <w:pPr>
        <w:numPr>
          <w:ilvl w:val="1"/>
          <w:numId w:val="42"/>
        </w:numPr>
        <w:snapToGrid w:val="0"/>
        <w:spacing w:before="0" w:after="0" w:line="240" w:lineRule="auto"/>
        <w:rPr>
          <w:rFonts w:eastAsiaTheme="minorEastAsia"/>
          <w:lang w:val="en-US" w:eastAsia="zh-CN"/>
        </w:rPr>
      </w:pPr>
      <w:r w:rsidRPr="0019015F">
        <w:rPr>
          <w:rFonts w:eastAsiaTheme="minorEastAsia"/>
          <w:lang w:val="en-US" w:eastAsia="zh-CN"/>
        </w:rPr>
        <w:t>Note: Necessity for control information beyond NR range is to be further discussed</w:t>
      </w:r>
    </w:p>
    <w:p w14:paraId="792A3535" w14:textId="77777777" w:rsidR="00B46B68" w:rsidRDefault="00B46B68" w:rsidP="00B46B68">
      <w:pPr>
        <w:numPr>
          <w:ilvl w:val="1"/>
          <w:numId w:val="42"/>
        </w:numPr>
        <w:snapToGrid w:val="0"/>
        <w:spacing w:before="0" w:after="0" w:line="240" w:lineRule="auto"/>
        <w:rPr>
          <w:rFonts w:eastAsiaTheme="minorEastAsia"/>
          <w:lang w:val="en-US" w:eastAsia="zh-CN"/>
        </w:rPr>
      </w:pPr>
      <w:r w:rsidRPr="0019015F">
        <w:rPr>
          <w:rFonts w:eastAsiaTheme="minorEastAsia"/>
          <w:lang w:val="en-US" w:eastAsia="zh-CN"/>
        </w:rPr>
        <w:t>Polar code maximum mother code length is kept as 1024.</w:t>
      </w:r>
    </w:p>
    <w:p w14:paraId="63483A52" w14:textId="77777777" w:rsidR="00B46B68" w:rsidRDefault="00B46B68" w:rsidP="00B46B68">
      <w:pPr>
        <w:numPr>
          <w:ilvl w:val="0"/>
          <w:numId w:val="42"/>
        </w:numPr>
        <w:snapToGrid w:val="0"/>
        <w:spacing w:before="0" w:after="0" w:line="240" w:lineRule="auto"/>
        <w:rPr>
          <w:rFonts w:eastAsiaTheme="minorEastAsia"/>
          <w:lang w:val="en-US" w:eastAsia="zh-CN"/>
        </w:rPr>
      </w:pPr>
      <w:r>
        <w:rPr>
          <w:rFonts w:eastAsiaTheme="minorEastAsia" w:hint="eastAsia"/>
          <w:lang w:val="en-US" w:eastAsia="zh-CN"/>
        </w:rPr>
        <w:t xml:space="preserve">FFS: </w:t>
      </w:r>
      <w:r w:rsidRPr="00CF7354">
        <w:rPr>
          <w:rFonts w:eastAsiaTheme="minorEastAsia"/>
          <w:lang w:val="en-US" w:eastAsia="zh-CN"/>
        </w:rPr>
        <w:t>further motivation(s) for potential extension/enhancement until RAN1#123</w:t>
      </w:r>
    </w:p>
    <w:p w14:paraId="22F30BA9" w14:textId="46CD768C" w:rsidR="0021737C" w:rsidRPr="001C5424" w:rsidRDefault="0021737C" w:rsidP="00B46B68">
      <w:pPr>
        <w:ind w:left="0" w:firstLine="0"/>
        <w:rPr>
          <w:rFonts w:eastAsia="DengXian"/>
          <w:sz w:val="22"/>
          <w:szCs w:val="22"/>
          <w:lang w:val="en-US" w:eastAsia="zh-CN"/>
        </w:rPr>
      </w:pPr>
    </w:p>
    <w:p w14:paraId="6A2D2A04" w14:textId="6251112E" w:rsidR="0021737C" w:rsidRPr="001C5424" w:rsidRDefault="00A27D0E" w:rsidP="00325A76">
      <w:pPr>
        <w:tabs>
          <w:tab w:val="left" w:pos="720"/>
        </w:tabs>
        <w:snapToGrid w:val="0"/>
        <w:spacing w:before="0" w:beforeAutospacing="1" w:after="0" w:afterAutospacing="1" w:line="260" w:lineRule="auto"/>
        <w:ind w:left="360" w:firstLine="0"/>
        <w:rPr>
          <w:rFonts w:eastAsia="DengXian"/>
          <w:sz w:val="22"/>
          <w:szCs w:val="22"/>
          <w:lang w:val="en-US" w:eastAsia="zh-CN"/>
        </w:rPr>
      </w:pPr>
      <w:r>
        <w:rPr>
          <w:rFonts w:eastAsia="SimSun"/>
          <w:sz w:val="22"/>
          <w:szCs w:val="22"/>
          <w:shd w:val="clear" w:color="auto" w:fill="FFFFFF"/>
          <w:lang w:val="en-US" w:eastAsia="zh-CN"/>
        </w:rPr>
        <w:t>In this contribution, we discuss potential LDPC code extensions and polar code extensions, respectively</w:t>
      </w:r>
      <w:r w:rsidR="00AE3ABB">
        <w:rPr>
          <w:rFonts w:eastAsia="SimSun"/>
          <w:sz w:val="22"/>
          <w:szCs w:val="22"/>
          <w:shd w:val="clear" w:color="auto" w:fill="FFFFFF"/>
          <w:lang w:val="en-US" w:eastAsia="zh-CN"/>
        </w:rPr>
        <w:t>.</w:t>
      </w:r>
    </w:p>
    <w:p w14:paraId="42741A84" w14:textId="77777777" w:rsidR="0021737C" w:rsidRPr="0021737C" w:rsidRDefault="0021737C" w:rsidP="004728E3">
      <w:pPr>
        <w:tabs>
          <w:tab w:val="left" w:pos="720"/>
        </w:tabs>
        <w:snapToGrid w:val="0"/>
        <w:spacing w:before="0" w:beforeAutospacing="1" w:after="0" w:afterAutospacing="1" w:line="260" w:lineRule="auto"/>
        <w:ind w:left="720" w:firstLine="0"/>
        <w:rPr>
          <w:rFonts w:eastAsia="DengXian"/>
          <w:lang w:val="en-US" w:eastAsia="zh-CN"/>
        </w:rPr>
      </w:pPr>
    </w:p>
    <w:p w14:paraId="1D8C0EAB" w14:textId="707A88F2" w:rsidR="00613731" w:rsidRDefault="00A27D0E" w:rsidP="00613731">
      <w:pPr>
        <w:pStyle w:val="1"/>
        <w:numPr>
          <w:ilvl w:val="0"/>
          <w:numId w:val="2"/>
        </w:numPr>
        <w:rPr>
          <w:rFonts w:eastAsia="바탕"/>
          <w:b/>
          <w:szCs w:val="28"/>
          <w:lang w:eastAsia="ko-KR"/>
        </w:rPr>
      </w:pPr>
      <w:r>
        <w:rPr>
          <w:rFonts w:eastAsia="바탕"/>
          <w:b/>
          <w:szCs w:val="28"/>
          <w:lang w:eastAsia="ko-KR"/>
        </w:rPr>
        <w:lastRenderedPageBreak/>
        <w:t>LDPC code</w:t>
      </w:r>
      <w:r w:rsidR="00613731">
        <w:rPr>
          <w:rFonts w:eastAsia="바탕"/>
          <w:b/>
          <w:szCs w:val="28"/>
          <w:lang w:eastAsia="ko-KR"/>
        </w:rPr>
        <w:t xml:space="preserve"> </w:t>
      </w:r>
      <w:r w:rsidR="0021737C">
        <w:rPr>
          <w:rFonts w:eastAsia="바탕"/>
          <w:b/>
          <w:szCs w:val="28"/>
          <w:lang w:eastAsia="ko-KR"/>
        </w:rPr>
        <w:t>e</w:t>
      </w:r>
      <w:r>
        <w:rPr>
          <w:rFonts w:eastAsia="바탕"/>
          <w:b/>
          <w:szCs w:val="28"/>
          <w:lang w:eastAsia="ko-KR"/>
        </w:rPr>
        <w:t>xtensions</w:t>
      </w:r>
    </w:p>
    <w:p w14:paraId="3DFE28A2" w14:textId="519FC2FE" w:rsidR="005C42C6" w:rsidRDefault="005C42C6" w:rsidP="004728E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970CA">
        <w:rPr>
          <w:rFonts w:asciiTheme="majorHAnsi" w:eastAsiaTheme="majorHAnsi" w:hAnsiTheme="majorHAnsi"/>
          <w:sz w:val="22"/>
          <w:szCs w:val="22"/>
          <w:lang w:val="en-US" w:eastAsia="ko-KR"/>
        </w:rPr>
        <w:t>2.</w:t>
      </w:r>
      <w:r>
        <w:rPr>
          <w:rFonts w:asciiTheme="majorHAnsi" w:eastAsiaTheme="majorHAnsi" w:hAnsiTheme="majorHAnsi"/>
          <w:sz w:val="22"/>
          <w:szCs w:val="22"/>
          <w:lang w:val="en-US" w:eastAsia="ko-KR"/>
        </w:rPr>
        <w:t>1</w:t>
      </w:r>
      <w:r w:rsidRPr="001970CA">
        <w:rPr>
          <w:rFonts w:asciiTheme="majorHAnsi" w:eastAsiaTheme="majorHAnsi" w:hAnsiTheme="majorHAnsi"/>
          <w:sz w:val="22"/>
          <w:szCs w:val="22"/>
          <w:lang w:val="en-US" w:eastAsia="ko-KR"/>
        </w:rPr>
        <w:t xml:space="preserve"> </w:t>
      </w:r>
      <w:r w:rsidR="00455208" w:rsidRPr="001970CA">
        <w:rPr>
          <w:rFonts w:asciiTheme="majorHAnsi" w:eastAsiaTheme="majorHAnsi" w:hAnsiTheme="majorHAnsi"/>
          <w:sz w:val="22"/>
          <w:szCs w:val="22"/>
        </w:rPr>
        <w:t xml:space="preserve">Higher throughput </w:t>
      </w:r>
      <w:r w:rsidR="007D709E">
        <w:rPr>
          <w:rFonts w:asciiTheme="majorHAnsi" w:eastAsiaTheme="majorHAnsi" w:hAnsiTheme="majorHAnsi"/>
          <w:sz w:val="22"/>
          <w:szCs w:val="22"/>
        </w:rPr>
        <w:t>by changing the base g</w:t>
      </w:r>
      <w:r w:rsidR="00455208">
        <w:rPr>
          <w:rFonts w:asciiTheme="majorHAnsi" w:eastAsiaTheme="majorHAnsi" w:hAnsiTheme="majorHAnsi"/>
          <w:sz w:val="22"/>
          <w:szCs w:val="22"/>
        </w:rPr>
        <w:t>raph</w:t>
      </w:r>
      <w:r w:rsidR="00455208" w:rsidRPr="001970CA" w:rsidDel="00455208">
        <w:rPr>
          <w:rFonts w:asciiTheme="majorHAnsi" w:eastAsiaTheme="majorHAnsi" w:hAnsiTheme="majorHAnsi"/>
          <w:sz w:val="22"/>
          <w:szCs w:val="22"/>
          <w:lang w:val="en-US" w:eastAsia="ko-KR"/>
        </w:rPr>
        <w:t xml:space="preserve"> </w:t>
      </w:r>
    </w:p>
    <w:p w14:paraId="0101C0B6" w14:textId="345A36E5" w:rsidR="00455208" w:rsidRDefault="00455208" w:rsidP="00643745">
      <w:pPr>
        <w:spacing w:before="0" w:after="0" w:line="240" w:lineRule="auto"/>
        <w:ind w:left="0" w:firstLine="450"/>
        <w:rPr>
          <w:rFonts w:eastAsiaTheme="minorEastAsia"/>
          <w:sz w:val="22"/>
          <w:szCs w:val="22"/>
          <w:lang w:val="en-US" w:eastAsia="ko-KR"/>
        </w:rPr>
      </w:pPr>
      <w:r w:rsidRPr="00A150CC">
        <w:rPr>
          <w:rFonts w:eastAsiaTheme="minorEastAsia"/>
          <w:sz w:val="22"/>
          <w:szCs w:val="22"/>
          <w:lang w:val="en-US" w:eastAsia="ko-KR"/>
        </w:rPr>
        <w:t>In both base graphs (i.e., BG1 and BG2) in th</w:t>
      </w:r>
      <w:r w:rsidR="00740C03">
        <w:rPr>
          <w:rFonts w:eastAsiaTheme="minorEastAsia"/>
          <w:sz w:val="22"/>
          <w:szCs w:val="22"/>
          <w:lang w:val="en-US" w:eastAsia="ko-KR"/>
        </w:rPr>
        <w:t>e 5G NR LDPC codes, the first 2</w:t>
      </w:r>
      <w:r w:rsidRPr="00A150CC">
        <w:rPr>
          <w:rFonts w:eastAsiaTheme="minorEastAsia"/>
          <w:sz w:val="22"/>
          <w:szCs w:val="22"/>
          <w:lang w:val="en-US" w:eastAsia="ko-KR"/>
        </w:rPr>
        <w:t>Z variables nodes at the information columns are punctured.</w:t>
      </w:r>
      <w:r w:rsidRPr="00455208">
        <w:rPr>
          <w:rFonts w:eastAsia="SimSun"/>
          <w:noProof/>
          <w:szCs w:val="22"/>
          <w:lang w:val="en-US" w:eastAsia="ko-KR"/>
        </w:rPr>
        <w:t xml:space="preserve"> </w:t>
      </w:r>
      <w:r w:rsidRPr="00A150CC">
        <w:rPr>
          <w:rFonts w:eastAsiaTheme="minorEastAsia"/>
          <w:sz w:val="22"/>
          <w:szCs w:val="22"/>
          <w:lang w:val="en-US" w:eastAsia="ko-KR"/>
        </w:rPr>
        <w:t>These punctured nodes provide degree of freedom to transmit more parity bits to improve the performance. The base graphs of the 5G NR LDPC codes are optimized for asymptotic performance, i.e., to provide best performance when number of iteration and code length are high. However, in finite-length code length and iteration regime, the punctured nodes may reduce the decoding speed, since there is no information provided to these nodes by the channel. The decoder has to recover these punctured bits through other nodes by LLR exchanges when decoder is run iteratively.</w:t>
      </w:r>
    </w:p>
    <w:p w14:paraId="7D113C11" w14:textId="6065A1B3" w:rsidR="00455208" w:rsidRDefault="00455208" w:rsidP="00992F4F">
      <w:pPr>
        <w:spacing w:before="0" w:after="0" w:line="240" w:lineRule="auto"/>
        <w:ind w:left="0" w:firstLine="0"/>
        <w:jc w:val="center"/>
        <w:rPr>
          <w:rFonts w:eastAsiaTheme="minorEastAsia"/>
          <w:sz w:val="22"/>
          <w:szCs w:val="22"/>
          <w:lang w:val="en-US" w:eastAsia="ko-KR"/>
        </w:rPr>
      </w:pPr>
      <w:r>
        <w:rPr>
          <w:rFonts w:eastAsia="SimSun"/>
          <w:noProof/>
          <w:szCs w:val="22"/>
          <w:lang w:val="en-US" w:eastAsia="ko-KR"/>
        </w:rPr>
        <w:drawing>
          <wp:inline distT="0" distB="0" distL="0" distR="0" wp14:anchorId="6DF99F41" wp14:editId="1C5F7B6C">
            <wp:extent cx="3349625" cy="2623185"/>
            <wp:effectExtent l="0" t="0" r="317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ntitled.png"/>
                    <pic:cNvPicPr/>
                  </pic:nvPicPr>
                  <pic:blipFill rotWithShape="1">
                    <a:blip r:embed="rId8">
                      <a:extLst>
                        <a:ext uri="{28A0092B-C50C-407E-A947-70E740481C1C}">
                          <a14:useLocalDpi xmlns:a14="http://schemas.microsoft.com/office/drawing/2010/main" val="0"/>
                        </a:ext>
                      </a:extLst>
                    </a:blip>
                    <a:srcRect l="3967" t="6142" r="6972" b="862"/>
                    <a:stretch/>
                  </pic:blipFill>
                  <pic:spPr bwMode="auto">
                    <a:xfrm>
                      <a:off x="0" y="0"/>
                      <a:ext cx="3349625" cy="2623185"/>
                    </a:xfrm>
                    <a:prstGeom prst="rect">
                      <a:avLst/>
                    </a:prstGeom>
                    <a:ln>
                      <a:noFill/>
                    </a:ln>
                    <a:extLst>
                      <a:ext uri="{53640926-AAD7-44D8-BBD7-CCE9431645EC}">
                        <a14:shadowObscured xmlns:a14="http://schemas.microsoft.com/office/drawing/2010/main"/>
                      </a:ext>
                    </a:extLst>
                  </pic:spPr>
                </pic:pic>
              </a:graphicData>
            </a:graphic>
          </wp:inline>
        </w:drawing>
      </w:r>
    </w:p>
    <w:p w14:paraId="193A4C8B" w14:textId="16D4EA64" w:rsidR="00455208" w:rsidRPr="002431C8" w:rsidRDefault="00455208" w:rsidP="00455208">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ascii="Times New Roman" w:eastAsiaTheme="minorEastAsia" w:hAnsi="Times New Roman" w:cs="Times New Roman"/>
          <w:sz w:val="22"/>
          <w:szCs w:val="22"/>
        </w:rPr>
        <w:t xml:space="preserve">Figure </w:t>
      </w:r>
      <w:r w:rsidR="00C80663">
        <w:rPr>
          <w:rFonts w:ascii="Times New Roman" w:eastAsiaTheme="minorEastAsia" w:hAnsi="Times New Roman" w:cs="Times New Roman"/>
          <w:sz w:val="22"/>
          <w:szCs w:val="22"/>
        </w:rPr>
        <w:t>1</w:t>
      </w:r>
      <w:r>
        <w:rPr>
          <w:rFonts w:ascii="Times New Roman" w:eastAsiaTheme="minorEastAsia" w:hAnsi="Times New Roman" w:cs="Times New Roman"/>
          <w:sz w:val="22"/>
          <w:szCs w:val="22"/>
        </w:rPr>
        <w:t>.</w:t>
      </w:r>
      <w:r w:rsidRPr="002431C8">
        <w:t xml:space="preserve"> </w:t>
      </w:r>
      <w:r w:rsidRPr="002431C8">
        <w:rPr>
          <w:rFonts w:ascii="Times New Roman" w:eastAsiaTheme="minorEastAsia" w:hAnsi="Times New Roman" w:cs="Times New Roman"/>
          <w:sz w:val="22"/>
          <w:szCs w:val="22"/>
        </w:rPr>
        <w:t xml:space="preserve">Exit chart </w:t>
      </w:r>
      <w:r>
        <w:rPr>
          <w:rFonts w:ascii="Times New Roman" w:eastAsiaTheme="minorEastAsia" w:hAnsi="Times New Roman" w:cs="Times New Roman"/>
          <w:sz w:val="22"/>
          <w:szCs w:val="22"/>
        </w:rPr>
        <w:t>analysis</w:t>
      </w:r>
      <w:r w:rsidRPr="002431C8">
        <w:rPr>
          <w:rFonts w:ascii="Times New Roman" w:eastAsiaTheme="minorEastAsia" w:hAnsi="Times New Roman" w:cs="Times New Roman"/>
          <w:sz w:val="22"/>
          <w:szCs w:val="22"/>
        </w:rPr>
        <w:t xml:space="preserve"> of the 5G NR BG1</w:t>
      </w:r>
      <w:r w:rsidR="007D709E">
        <w:rPr>
          <w:rFonts w:ascii="Times New Roman" w:eastAsiaTheme="minorEastAsia" w:hAnsi="Times New Roman" w:cs="Times New Roman"/>
          <w:sz w:val="22"/>
          <w:szCs w:val="22"/>
        </w:rPr>
        <w:t>. A posterior i</w:t>
      </w:r>
      <w:r>
        <w:rPr>
          <w:rFonts w:ascii="Times New Roman" w:eastAsiaTheme="minorEastAsia" w:hAnsi="Times New Roman" w:cs="Times New Roman"/>
          <w:sz w:val="22"/>
          <w:szCs w:val="22"/>
        </w:rPr>
        <w:t>nformation</w:t>
      </w:r>
      <w:r w:rsidRPr="002431C8">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w:t>
      </w:r>
      <w:r w:rsidRPr="002431C8">
        <w:rPr>
          <w:rFonts w:ascii="Times New Roman" w:eastAsiaTheme="minorEastAsia" w:hAnsi="Times New Roman" w:cs="Times New Roman"/>
          <w:sz w:val="22"/>
          <w:szCs w:val="22"/>
        </w:rPr>
        <w:t>I</w:t>
      </w:r>
      <w:r w:rsidRPr="00A150CC">
        <w:rPr>
          <w:rFonts w:ascii="Times New Roman" w:eastAsiaTheme="minorEastAsia" w:hAnsi="Times New Roman" w:cs="Times New Roman"/>
          <w:sz w:val="22"/>
          <w:szCs w:val="22"/>
          <w:vertAlign w:val="subscript"/>
        </w:rPr>
        <w:t>APP</w:t>
      </w:r>
      <w:r w:rsidRPr="00A150CC">
        <w:rPr>
          <w:rFonts w:ascii="Times New Roman" w:eastAsiaTheme="minorEastAsia" w:hAnsi="Times New Roman" w:cs="Times New Roman"/>
          <w:sz w:val="22"/>
          <w:szCs w:val="22"/>
        </w:rPr>
        <w:t>)</w:t>
      </w:r>
      <w:r w:rsidRPr="002431C8">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 xml:space="preserve">is plotted </w:t>
      </w:r>
      <w:r w:rsidRPr="002431C8">
        <w:rPr>
          <w:rFonts w:ascii="Times New Roman" w:eastAsiaTheme="minorEastAsia" w:hAnsi="Times New Roman" w:cs="Times New Roman"/>
          <w:sz w:val="22"/>
          <w:szCs w:val="22"/>
        </w:rPr>
        <w:t>with respect to n</w:t>
      </w:r>
      <w:r>
        <w:rPr>
          <w:rFonts w:ascii="Times New Roman" w:eastAsiaTheme="minorEastAsia" w:hAnsi="Times New Roman" w:cs="Times New Roman"/>
          <w:sz w:val="22"/>
          <w:szCs w:val="22"/>
        </w:rPr>
        <w:t>umber of iteration at each VN.</w:t>
      </w:r>
    </w:p>
    <w:p w14:paraId="5FBA52C0" w14:textId="6DDE22E9" w:rsidR="00563799" w:rsidRDefault="00563799" w:rsidP="00455208">
      <w:pPr>
        <w:spacing w:before="0" w:after="0" w:line="240" w:lineRule="auto"/>
        <w:ind w:left="0" w:firstLine="0"/>
        <w:rPr>
          <w:rFonts w:eastAsiaTheme="minorEastAsia"/>
          <w:sz w:val="22"/>
          <w:szCs w:val="22"/>
          <w:lang w:val="en-US" w:eastAsia="ko-KR"/>
        </w:rPr>
      </w:pPr>
      <w:r>
        <w:rPr>
          <w:rFonts w:eastAsiaTheme="minorEastAsia"/>
          <w:b/>
          <w:sz w:val="22"/>
          <w:szCs w:val="22"/>
          <w:lang w:val="en-US" w:eastAsia="ko-KR"/>
        </w:rPr>
        <w:t>Observation</w:t>
      </w:r>
      <w:r w:rsidRPr="00732F4C">
        <w:rPr>
          <w:rFonts w:eastAsiaTheme="minorEastAsia" w:hint="eastAsia"/>
          <w:b/>
          <w:sz w:val="22"/>
          <w:szCs w:val="22"/>
          <w:lang w:val="en-US" w:eastAsia="ko-KR"/>
        </w:rPr>
        <w:t xml:space="preserve"> </w:t>
      </w:r>
      <w:r>
        <w:rPr>
          <w:rFonts w:eastAsiaTheme="minorEastAsia"/>
          <w:b/>
          <w:sz w:val="22"/>
          <w:szCs w:val="22"/>
          <w:lang w:val="en-US" w:eastAsia="ko-KR"/>
        </w:rPr>
        <w:t>1</w:t>
      </w:r>
      <w:r w:rsidRPr="00732F4C">
        <w:rPr>
          <w:rFonts w:eastAsiaTheme="minorEastAsia" w:hint="eastAsia"/>
          <w:b/>
          <w:sz w:val="22"/>
          <w:szCs w:val="22"/>
          <w:lang w:val="en-US" w:eastAsia="ko-KR"/>
        </w:rPr>
        <w:t xml:space="preserve">: </w:t>
      </w:r>
      <w:r>
        <w:rPr>
          <w:rFonts w:eastAsiaTheme="minorEastAsia"/>
          <w:b/>
          <w:sz w:val="22"/>
          <w:szCs w:val="22"/>
          <w:lang w:val="en-US" w:eastAsia="ko-KR"/>
        </w:rPr>
        <w:t>2Z punctured information nodes are main cause of lower decoding speed/higher number of iteration for decoding convergence</w:t>
      </w:r>
      <w:r w:rsidRPr="00A150CC">
        <w:rPr>
          <w:rFonts w:eastAsiaTheme="minorEastAsia"/>
          <w:sz w:val="22"/>
          <w:szCs w:val="22"/>
          <w:lang w:val="en-US" w:eastAsia="ko-KR"/>
        </w:rPr>
        <w:t xml:space="preserve">. </w:t>
      </w:r>
    </w:p>
    <w:p w14:paraId="7DEE339C" w14:textId="77777777" w:rsidR="00992F4F" w:rsidRDefault="00992F4F" w:rsidP="00455208">
      <w:pPr>
        <w:spacing w:before="0" w:after="0" w:line="240" w:lineRule="auto"/>
        <w:ind w:left="0" w:firstLine="0"/>
        <w:rPr>
          <w:rFonts w:eastAsiaTheme="minorEastAsia"/>
          <w:sz w:val="22"/>
          <w:szCs w:val="22"/>
          <w:lang w:val="en-US" w:eastAsia="ko-KR"/>
        </w:rPr>
      </w:pPr>
    </w:p>
    <w:p w14:paraId="181A3C57" w14:textId="3C3C562B" w:rsidR="0052480A" w:rsidRDefault="00455208" w:rsidP="00992F4F">
      <w:pPr>
        <w:spacing w:before="0" w:after="0" w:line="240" w:lineRule="auto"/>
        <w:ind w:left="0" w:firstLine="450"/>
        <w:rPr>
          <w:rFonts w:eastAsiaTheme="minorEastAsia"/>
          <w:sz w:val="22"/>
          <w:szCs w:val="22"/>
          <w:lang w:val="en-US" w:eastAsia="ko-KR"/>
        </w:rPr>
      </w:pPr>
      <w:r w:rsidRPr="00A150CC">
        <w:rPr>
          <w:rFonts w:eastAsiaTheme="minorEastAsia"/>
          <w:sz w:val="22"/>
          <w:szCs w:val="22"/>
          <w:lang w:val="en-US" w:eastAsia="ko-KR"/>
        </w:rPr>
        <w:t>From EXIT analysis, we can see that the I</w:t>
      </w:r>
      <w:r w:rsidRPr="00992F4F">
        <w:rPr>
          <w:rFonts w:eastAsiaTheme="minorEastAsia"/>
          <w:sz w:val="22"/>
          <w:szCs w:val="22"/>
          <w:vertAlign w:val="subscript"/>
          <w:lang w:val="en-US" w:eastAsia="ko-KR"/>
        </w:rPr>
        <w:t>APP</w:t>
      </w:r>
      <w:r w:rsidRPr="00A150CC">
        <w:rPr>
          <w:rFonts w:eastAsiaTheme="minorEastAsia"/>
          <w:sz w:val="22"/>
          <w:szCs w:val="22"/>
          <w:lang w:val="en-US" w:eastAsia="ko-KR"/>
        </w:rPr>
        <w:t xml:space="preserve"> at the first 2 punctured nodes starts from zero, and it gradually increases after some it</w:t>
      </w:r>
      <w:r>
        <w:rPr>
          <w:rFonts w:eastAsiaTheme="minorEastAsia"/>
          <w:sz w:val="22"/>
          <w:szCs w:val="22"/>
          <w:lang w:val="en-US" w:eastAsia="ko-KR"/>
        </w:rPr>
        <w:t>erations.</w:t>
      </w:r>
      <w:r w:rsidRPr="00A150CC">
        <w:rPr>
          <w:rFonts w:eastAsiaTheme="minorEastAsia"/>
          <w:sz w:val="22"/>
          <w:szCs w:val="22"/>
          <w:lang w:val="en-US" w:eastAsia="ko-KR"/>
        </w:rPr>
        <w:t xml:space="preserve"> The information eventually reaches one but it takes significant number of iteration.</w:t>
      </w:r>
      <w:r w:rsidR="0052480A">
        <w:rPr>
          <w:rFonts w:eastAsiaTheme="minorEastAsia"/>
          <w:sz w:val="22"/>
          <w:szCs w:val="22"/>
          <w:lang w:val="en-US" w:eastAsia="ko-KR"/>
        </w:rPr>
        <w:t xml:space="preserve"> With this observation, we propose some changes in the base graph and puncturing positions to improve the error rate performance at lower number of iteration. </w:t>
      </w:r>
    </w:p>
    <w:p w14:paraId="12F90AD4" w14:textId="500C18FD" w:rsidR="00957D9A" w:rsidRDefault="00455208" w:rsidP="00992F4F">
      <w:pPr>
        <w:spacing w:before="0" w:after="0" w:line="240" w:lineRule="auto"/>
        <w:ind w:left="0" w:firstLine="450"/>
        <w:rPr>
          <w:rFonts w:eastAsiaTheme="minorEastAsia"/>
          <w:sz w:val="22"/>
          <w:szCs w:val="22"/>
          <w:lang w:val="en-US" w:eastAsia="ko-KR"/>
        </w:rPr>
      </w:pPr>
      <w:r w:rsidRPr="00A150CC">
        <w:rPr>
          <w:rFonts w:eastAsiaTheme="minorEastAsia"/>
          <w:sz w:val="22"/>
          <w:szCs w:val="22"/>
          <w:lang w:val="en-US" w:eastAsia="ko-KR"/>
        </w:rPr>
        <w:t xml:space="preserve">A simple modification in the base </w:t>
      </w:r>
      <w:r>
        <w:rPr>
          <w:rFonts w:eastAsiaTheme="minorEastAsia"/>
          <w:sz w:val="22"/>
          <w:szCs w:val="22"/>
          <w:lang w:val="en-US" w:eastAsia="ko-KR"/>
        </w:rPr>
        <w:t xml:space="preserve">graph, and introducing a unique initialization method at the decoder can provide significant performance gain at lower number of iterations. </w:t>
      </w:r>
      <w:r w:rsidR="0052480A">
        <w:rPr>
          <w:rFonts w:eastAsiaTheme="minorEastAsia"/>
          <w:sz w:val="22"/>
          <w:szCs w:val="22"/>
          <w:lang w:val="en-US" w:eastAsia="ko-KR"/>
        </w:rPr>
        <w:t xml:space="preserve">We modify the </w:t>
      </w:r>
      <w:r w:rsidR="00902C3E">
        <w:rPr>
          <w:rFonts w:eastAsiaTheme="minorEastAsia"/>
          <w:sz w:val="22"/>
          <w:szCs w:val="22"/>
          <w:lang w:val="en-US" w:eastAsia="ko-KR"/>
        </w:rPr>
        <w:t xml:space="preserve">matrix in first </w:t>
      </w:r>
      <w:r w:rsidR="0052480A">
        <w:rPr>
          <w:rFonts w:eastAsiaTheme="minorEastAsia"/>
          <w:sz w:val="22"/>
          <w:szCs w:val="22"/>
          <w:lang w:val="en-US" w:eastAsia="ko-KR"/>
        </w:rPr>
        <w:t xml:space="preserve">2Z part of the BG1 and use a novel </w:t>
      </w:r>
      <w:r w:rsidR="00902C3E">
        <w:rPr>
          <w:rFonts w:eastAsiaTheme="minorEastAsia"/>
          <w:sz w:val="22"/>
          <w:szCs w:val="22"/>
          <w:lang w:val="en-US" w:eastAsia="ko-KR"/>
        </w:rPr>
        <w:t>decoder initialization method for</w:t>
      </w:r>
      <w:r w:rsidR="00957D9A">
        <w:rPr>
          <w:rFonts w:eastAsiaTheme="minorEastAsia"/>
          <w:sz w:val="22"/>
          <w:szCs w:val="22"/>
          <w:lang w:val="en-US" w:eastAsia="ko-KR"/>
        </w:rPr>
        <w:t xml:space="preserve"> the</w:t>
      </w:r>
      <w:r w:rsidR="00902C3E">
        <w:rPr>
          <w:rFonts w:eastAsiaTheme="minorEastAsia"/>
          <w:sz w:val="22"/>
          <w:szCs w:val="22"/>
          <w:lang w:val="en-US" w:eastAsia="ko-KR"/>
        </w:rPr>
        <w:t xml:space="preserve"> simulations of ‘</w:t>
      </w:r>
      <w:r w:rsidR="0052480A">
        <w:rPr>
          <w:rFonts w:eastAsiaTheme="minorEastAsia"/>
          <w:sz w:val="22"/>
          <w:szCs w:val="22"/>
          <w:lang w:val="en-US" w:eastAsia="ko-KR"/>
        </w:rPr>
        <w:t>modified base graph 1 and 2</w:t>
      </w:r>
      <w:r w:rsidR="00902C3E">
        <w:rPr>
          <w:rFonts w:eastAsiaTheme="minorEastAsia"/>
          <w:sz w:val="22"/>
          <w:szCs w:val="22"/>
          <w:lang w:val="en-US" w:eastAsia="ko-KR"/>
        </w:rPr>
        <w:t>’</w:t>
      </w:r>
      <w:r w:rsidR="0052480A">
        <w:rPr>
          <w:rFonts w:eastAsiaTheme="minorEastAsia"/>
          <w:sz w:val="22"/>
          <w:szCs w:val="22"/>
          <w:lang w:val="en-US" w:eastAsia="ko-KR"/>
        </w:rPr>
        <w:t xml:space="preserve"> in </w:t>
      </w:r>
      <w:r w:rsidR="00957D9A">
        <w:rPr>
          <w:rFonts w:eastAsiaTheme="minorEastAsia"/>
          <w:sz w:val="22"/>
          <w:szCs w:val="22"/>
          <w:lang w:val="en-US" w:eastAsia="ko-KR"/>
        </w:rPr>
        <w:t xml:space="preserve">the </w:t>
      </w:r>
      <w:r w:rsidR="0052480A">
        <w:rPr>
          <w:rFonts w:eastAsiaTheme="minorEastAsia"/>
          <w:sz w:val="22"/>
          <w:szCs w:val="22"/>
          <w:lang w:val="en-US" w:eastAsia="ko-KR"/>
        </w:rPr>
        <w:t xml:space="preserve">Figure </w:t>
      </w:r>
      <w:r w:rsidR="00C80663">
        <w:rPr>
          <w:rFonts w:eastAsiaTheme="minorEastAsia"/>
          <w:sz w:val="22"/>
          <w:szCs w:val="22"/>
          <w:lang w:val="en-US" w:eastAsia="ko-KR"/>
        </w:rPr>
        <w:t>2</w:t>
      </w:r>
      <w:r w:rsidR="0052480A">
        <w:rPr>
          <w:rFonts w:eastAsiaTheme="minorEastAsia"/>
          <w:sz w:val="22"/>
          <w:szCs w:val="22"/>
          <w:lang w:val="en-US" w:eastAsia="ko-KR"/>
        </w:rPr>
        <w:t xml:space="preserve"> and </w:t>
      </w:r>
      <w:r w:rsidR="00C80663">
        <w:rPr>
          <w:rFonts w:eastAsiaTheme="minorEastAsia"/>
          <w:sz w:val="22"/>
          <w:szCs w:val="22"/>
          <w:lang w:val="en-US" w:eastAsia="ko-KR"/>
        </w:rPr>
        <w:t>3</w:t>
      </w:r>
      <w:r w:rsidR="00902C3E">
        <w:rPr>
          <w:rFonts w:eastAsiaTheme="minorEastAsia"/>
          <w:sz w:val="22"/>
          <w:szCs w:val="22"/>
          <w:lang w:val="en-US" w:eastAsia="ko-KR"/>
        </w:rPr>
        <w:t>. We changed the puncturing position of the first 2Z nodes to first 2Z core parity nodes in ‘modified base graph-parity puncturing’.</w:t>
      </w:r>
      <w:r w:rsidR="00902C3E" w:rsidRPr="00902C3E">
        <w:rPr>
          <w:rFonts w:eastAsiaTheme="minorEastAsia"/>
          <w:sz w:val="22"/>
          <w:szCs w:val="22"/>
          <w:lang w:val="en-US" w:eastAsia="ko-KR"/>
        </w:rPr>
        <w:t xml:space="preserve"> </w:t>
      </w:r>
      <w:r w:rsidR="00902C3E">
        <w:rPr>
          <w:rFonts w:eastAsiaTheme="minorEastAsia"/>
          <w:sz w:val="22"/>
          <w:szCs w:val="22"/>
          <w:lang w:val="en-US" w:eastAsia="ko-KR"/>
        </w:rPr>
        <w:t>Furthermore, the base graph is changed accordingly to improve the performance with new parity puncturing.</w:t>
      </w:r>
      <w:r w:rsidR="00287E13">
        <w:rPr>
          <w:rFonts w:eastAsiaTheme="minorEastAsia"/>
          <w:sz w:val="22"/>
          <w:szCs w:val="22"/>
          <w:lang w:val="en-US" w:eastAsia="ko-KR"/>
        </w:rPr>
        <w:t xml:space="preserve"> As we can observe by changing the puncturing positions, the performance at the lower iteration region improves significantly. However, it comes with a </w:t>
      </w:r>
      <w:r w:rsidR="00287E13">
        <w:rPr>
          <w:rFonts w:eastAsiaTheme="minorEastAsia"/>
          <w:sz w:val="22"/>
          <w:szCs w:val="22"/>
          <w:lang w:val="en-US" w:eastAsia="ko-KR"/>
        </w:rPr>
        <w:lastRenderedPageBreak/>
        <w:t>tradeoff of small performance loss at higher number of iterations. Currently, it is still required to identify the range of iteration at which performance of proposals are compared. If we assume the range of iterations to be 2 to 15, the</w:t>
      </w:r>
      <w:r w:rsidR="00957D9A">
        <w:rPr>
          <w:rFonts w:eastAsiaTheme="minorEastAsia"/>
          <w:sz w:val="22"/>
          <w:szCs w:val="22"/>
          <w:lang w:val="en-US" w:eastAsia="ko-KR"/>
        </w:rPr>
        <w:t>n</w:t>
      </w:r>
      <w:r w:rsidR="00287E13">
        <w:rPr>
          <w:rFonts w:eastAsiaTheme="minorEastAsia"/>
          <w:sz w:val="22"/>
          <w:szCs w:val="22"/>
          <w:lang w:val="en-US" w:eastAsia="ko-KR"/>
        </w:rPr>
        <w:t xml:space="preserve"> we can see significant improvement by the proposed methods.</w:t>
      </w:r>
    </w:p>
    <w:p w14:paraId="7DCC8686" w14:textId="2D48FA9F" w:rsidR="00FB685C" w:rsidRDefault="00FB685C" w:rsidP="00FB685C">
      <w:pPr>
        <w:overflowPunct w:val="0"/>
        <w:autoSpaceDE w:val="0"/>
        <w:autoSpaceDN w:val="0"/>
        <w:adjustRightInd w:val="0"/>
        <w:spacing w:beforeLines="50" w:before="180" w:afterLines="50"/>
        <w:ind w:left="0" w:firstLine="0"/>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Pr>
          <w:rFonts w:eastAsiaTheme="minorEastAsia"/>
          <w:b/>
          <w:sz w:val="22"/>
          <w:szCs w:val="22"/>
          <w:lang w:val="en-US" w:eastAsia="ko-KR"/>
        </w:rPr>
        <w:t>1</w:t>
      </w:r>
      <w:r w:rsidRPr="003B7EF2">
        <w:rPr>
          <w:rFonts w:eastAsiaTheme="minorEastAsia"/>
          <w:b/>
          <w:sz w:val="22"/>
          <w:szCs w:val="22"/>
          <w:lang w:val="en-US" w:eastAsia="ko-KR"/>
        </w:rPr>
        <w:t xml:space="preserve">: </w:t>
      </w:r>
      <w:r w:rsidRPr="00A150CC">
        <w:rPr>
          <w:rFonts w:eastAsiaTheme="minorEastAsia"/>
          <w:b/>
          <w:sz w:val="22"/>
          <w:szCs w:val="22"/>
          <w:lang w:val="en-US" w:eastAsia="ko-KR"/>
        </w:rPr>
        <w:t>Modif</w:t>
      </w:r>
      <w:r>
        <w:rPr>
          <w:rFonts w:eastAsiaTheme="minorEastAsia"/>
          <w:b/>
          <w:sz w:val="22"/>
          <w:szCs w:val="22"/>
          <w:lang w:val="en-US" w:eastAsia="ko-KR"/>
        </w:rPr>
        <w:t>ying or changing</w:t>
      </w:r>
      <w:r w:rsidRPr="00A150CC">
        <w:rPr>
          <w:rFonts w:eastAsiaTheme="minorEastAsia"/>
          <w:b/>
          <w:sz w:val="22"/>
          <w:szCs w:val="22"/>
          <w:lang w:val="en-US" w:eastAsia="ko-KR"/>
        </w:rPr>
        <w:t xml:space="preserve"> the base graph</w:t>
      </w:r>
      <w:r>
        <w:rPr>
          <w:rFonts w:eastAsiaTheme="minorEastAsia"/>
          <w:b/>
          <w:sz w:val="22"/>
          <w:szCs w:val="22"/>
          <w:lang w:val="en-US" w:eastAsia="ko-KR"/>
        </w:rPr>
        <w:t xml:space="preserve"> and the puncturing patterns</w:t>
      </w:r>
      <w:r w:rsidRPr="00A150CC">
        <w:rPr>
          <w:rFonts w:eastAsiaTheme="minorEastAsia"/>
          <w:b/>
          <w:sz w:val="22"/>
          <w:szCs w:val="22"/>
          <w:lang w:val="en-US" w:eastAsia="ko-KR"/>
        </w:rPr>
        <w:t xml:space="preserve"> of 5G NR LDPC codes </w:t>
      </w:r>
      <w:r w:rsidR="00DF45A6">
        <w:rPr>
          <w:rFonts w:eastAsiaTheme="minorEastAsia"/>
          <w:b/>
          <w:sz w:val="22"/>
          <w:szCs w:val="22"/>
          <w:lang w:val="en-US" w:eastAsia="ko-KR"/>
        </w:rPr>
        <w:t>can</w:t>
      </w:r>
      <w:r w:rsidRPr="00A150CC">
        <w:rPr>
          <w:rFonts w:eastAsiaTheme="minorEastAsia"/>
          <w:b/>
          <w:sz w:val="22"/>
          <w:szCs w:val="22"/>
          <w:lang w:val="en-US" w:eastAsia="ko-KR"/>
        </w:rPr>
        <w:t xml:space="preserve"> improv</w:t>
      </w:r>
      <w:r w:rsidR="00DF45A6">
        <w:rPr>
          <w:rFonts w:eastAsiaTheme="minorEastAsia"/>
          <w:b/>
          <w:sz w:val="22"/>
          <w:szCs w:val="22"/>
          <w:lang w:val="en-US" w:eastAsia="ko-KR"/>
        </w:rPr>
        <w:t>e</w:t>
      </w:r>
      <w:r w:rsidRPr="00A150CC">
        <w:rPr>
          <w:rFonts w:eastAsiaTheme="minorEastAsia"/>
          <w:b/>
          <w:sz w:val="22"/>
          <w:szCs w:val="22"/>
          <w:lang w:val="en-US" w:eastAsia="ko-KR"/>
        </w:rPr>
        <w:t xml:space="preserve"> the error rate performance at lower number of decoding iterations.</w:t>
      </w:r>
    </w:p>
    <w:p w14:paraId="3DCC47F6" w14:textId="441A2079" w:rsidR="00287E13" w:rsidRDefault="00563799" w:rsidP="00287E13">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sidRPr="00A150CC">
        <w:rPr>
          <w:rFonts w:eastAsiaTheme="minorEastAsia"/>
          <w:sz w:val="22"/>
          <w:szCs w:val="22"/>
          <w:lang w:val="en-US" w:eastAsia="ko-KR"/>
        </w:rPr>
        <w:t>In</w:t>
      </w:r>
      <w:r>
        <w:rPr>
          <w:rFonts w:eastAsiaTheme="minorEastAsia"/>
          <w:sz w:val="22"/>
          <w:szCs w:val="22"/>
          <w:lang w:val="en-US" w:eastAsia="ko-KR"/>
        </w:rPr>
        <w:t xml:space="preserve"> last RAN1#122bis meeting, the target peak data rate was assumed to be 2 times of 5G’s one. We provided the evaluation result to achieve faster convergence with simple modification of base graph [6]. In addition, we will provide more evaluation results assuming modification of base graph and/or other node puncturing rather than the first 2Z node puncturing. </w:t>
      </w:r>
      <w:r w:rsidR="00287E13">
        <w:rPr>
          <w:rFonts w:eastAsiaTheme="minorEastAsia"/>
          <w:sz w:val="22"/>
          <w:szCs w:val="22"/>
          <w:lang w:val="en-US" w:eastAsia="ko-KR"/>
        </w:rPr>
        <w:t>The simulation environments are shown in Table 1.</w:t>
      </w:r>
    </w:p>
    <w:p w14:paraId="395CA803" w14:textId="32A63DB4" w:rsidR="00992F4F" w:rsidRDefault="00992F4F" w:rsidP="00992F4F">
      <w:pPr>
        <w:overflowPunct w:val="0"/>
        <w:autoSpaceDE w:val="0"/>
        <w:autoSpaceDN w:val="0"/>
        <w:adjustRightInd w:val="0"/>
        <w:spacing w:beforeLines="50" w:before="180" w:afterLines="50"/>
        <w:ind w:left="0" w:firstLine="425"/>
        <w:jc w:val="center"/>
        <w:textAlignment w:val="baseline"/>
        <w:rPr>
          <w:rFonts w:eastAsiaTheme="minorEastAsia"/>
          <w:sz w:val="22"/>
          <w:szCs w:val="22"/>
          <w:lang w:val="en-US" w:eastAsia="ko-KR"/>
        </w:rPr>
      </w:pPr>
      <w:r>
        <w:rPr>
          <w:rFonts w:eastAsiaTheme="minorEastAsia"/>
          <w:sz w:val="22"/>
          <w:szCs w:val="22"/>
          <w:lang w:val="en-US" w:eastAsia="ko-KR"/>
        </w:rPr>
        <w:t>Table 1. Simulation environments</w:t>
      </w:r>
    </w:p>
    <w:tbl>
      <w:tblPr>
        <w:tblStyle w:val="a7"/>
        <w:tblW w:w="0" w:type="auto"/>
        <w:tblInd w:w="1705" w:type="dxa"/>
        <w:tblLook w:val="04A0" w:firstRow="1" w:lastRow="0" w:firstColumn="1" w:lastColumn="0" w:noHBand="0" w:noVBand="1"/>
      </w:tblPr>
      <w:tblGrid>
        <w:gridCol w:w="2340"/>
        <w:gridCol w:w="3629"/>
      </w:tblGrid>
      <w:tr w:rsidR="00287E13" w14:paraId="204C498B" w14:textId="77777777" w:rsidTr="00992F4F">
        <w:trPr>
          <w:trHeight w:val="345"/>
        </w:trPr>
        <w:tc>
          <w:tcPr>
            <w:tcW w:w="2340" w:type="dxa"/>
          </w:tcPr>
          <w:p w14:paraId="7AC720B1" w14:textId="67823064" w:rsidR="00287E13" w:rsidRDefault="00287E13" w:rsidP="00992F4F">
            <w:pPr>
              <w:overflowPunct w:val="0"/>
              <w:autoSpaceDE w:val="0"/>
              <w:autoSpaceDN w:val="0"/>
              <w:adjustRightInd w:val="0"/>
              <w:spacing w:before="0" w:after="0" w:line="240" w:lineRule="auto"/>
              <w:ind w:left="0" w:firstLine="0"/>
              <w:textAlignment w:val="baseline"/>
              <w:rPr>
                <w:rFonts w:eastAsiaTheme="minorEastAsia"/>
                <w:sz w:val="22"/>
                <w:szCs w:val="22"/>
                <w:lang w:val="en-US" w:eastAsia="ko-KR"/>
              </w:rPr>
            </w:pPr>
            <w:r w:rsidRPr="00287E13">
              <w:rPr>
                <w:rFonts w:eastAsiaTheme="minorEastAsia"/>
                <w:sz w:val="22"/>
                <w:szCs w:val="22"/>
                <w:lang w:val="en-US" w:eastAsia="ko-KR"/>
              </w:rPr>
              <w:t>Modulation</w:t>
            </w:r>
          </w:p>
        </w:tc>
        <w:tc>
          <w:tcPr>
            <w:tcW w:w="3629" w:type="dxa"/>
          </w:tcPr>
          <w:p w14:paraId="443E2CDF" w14:textId="4458F1EE" w:rsidR="00287E13" w:rsidRDefault="00287E13" w:rsidP="00992F4F">
            <w:pPr>
              <w:overflowPunct w:val="0"/>
              <w:autoSpaceDE w:val="0"/>
              <w:autoSpaceDN w:val="0"/>
              <w:adjustRightInd w:val="0"/>
              <w:spacing w:before="0" w:after="0" w:line="240" w:lineRule="auto"/>
              <w:ind w:left="0" w:firstLine="0"/>
              <w:jc w:val="center"/>
              <w:textAlignment w:val="baseline"/>
              <w:rPr>
                <w:rFonts w:eastAsiaTheme="minorEastAsia"/>
                <w:sz w:val="22"/>
                <w:szCs w:val="22"/>
                <w:lang w:val="en-US" w:eastAsia="ko-KR"/>
              </w:rPr>
            </w:pPr>
            <w:r w:rsidRPr="00287E13">
              <w:rPr>
                <w:rFonts w:eastAsiaTheme="minorEastAsia"/>
                <w:sz w:val="22"/>
                <w:szCs w:val="22"/>
                <w:lang w:val="en-US" w:eastAsia="ko-KR"/>
              </w:rPr>
              <w:t>BPSK</w:t>
            </w:r>
          </w:p>
        </w:tc>
      </w:tr>
      <w:tr w:rsidR="00287E13" w14:paraId="34972761" w14:textId="77777777" w:rsidTr="00992F4F">
        <w:trPr>
          <w:trHeight w:val="336"/>
        </w:trPr>
        <w:tc>
          <w:tcPr>
            <w:tcW w:w="2340" w:type="dxa"/>
          </w:tcPr>
          <w:p w14:paraId="29AE2DDE" w14:textId="4E139250" w:rsidR="00287E13" w:rsidRDefault="00287E13" w:rsidP="00992F4F">
            <w:pPr>
              <w:overflowPunct w:val="0"/>
              <w:autoSpaceDE w:val="0"/>
              <w:autoSpaceDN w:val="0"/>
              <w:adjustRightInd w:val="0"/>
              <w:spacing w:before="0" w:after="0" w:line="240" w:lineRule="auto"/>
              <w:ind w:left="0" w:firstLine="0"/>
              <w:textAlignment w:val="baseline"/>
              <w:rPr>
                <w:rFonts w:eastAsiaTheme="minorEastAsia"/>
                <w:sz w:val="22"/>
                <w:szCs w:val="22"/>
                <w:lang w:val="en-US" w:eastAsia="ko-KR"/>
              </w:rPr>
            </w:pPr>
            <w:r>
              <w:rPr>
                <w:rFonts w:eastAsiaTheme="minorEastAsia"/>
                <w:sz w:val="22"/>
                <w:szCs w:val="22"/>
                <w:lang w:val="en-US" w:eastAsia="ko-KR"/>
              </w:rPr>
              <w:t xml:space="preserve">Lifting </w:t>
            </w:r>
            <w:r w:rsidR="00641F10">
              <w:rPr>
                <w:rFonts w:eastAsiaTheme="minorEastAsia"/>
                <w:sz w:val="22"/>
                <w:szCs w:val="22"/>
                <w:lang w:val="en-US" w:eastAsia="ko-KR"/>
              </w:rPr>
              <w:t>factor ‘</w:t>
            </w:r>
            <w:r w:rsidRPr="00287E13">
              <w:rPr>
                <w:rFonts w:eastAsiaTheme="minorEastAsia"/>
                <w:sz w:val="22"/>
                <w:szCs w:val="22"/>
                <w:lang w:val="en-US" w:eastAsia="ko-KR"/>
              </w:rPr>
              <w:t>Z</w:t>
            </w:r>
            <w:r w:rsidR="00641F10">
              <w:rPr>
                <w:rFonts w:eastAsiaTheme="minorEastAsia"/>
                <w:sz w:val="22"/>
                <w:szCs w:val="22"/>
                <w:lang w:val="en-US" w:eastAsia="ko-KR"/>
              </w:rPr>
              <w:t>’</w:t>
            </w:r>
          </w:p>
        </w:tc>
        <w:tc>
          <w:tcPr>
            <w:tcW w:w="3629" w:type="dxa"/>
          </w:tcPr>
          <w:p w14:paraId="1A22655C" w14:textId="41F1592B" w:rsidR="00287E13" w:rsidRDefault="00287E13" w:rsidP="00992F4F">
            <w:pPr>
              <w:overflowPunct w:val="0"/>
              <w:autoSpaceDE w:val="0"/>
              <w:autoSpaceDN w:val="0"/>
              <w:adjustRightInd w:val="0"/>
              <w:spacing w:before="0" w:after="0" w:line="240" w:lineRule="auto"/>
              <w:ind w:left="0" w:firstLine="0"/>
              <w:jc w:val="center"/>
              <w:textAlignment w:val="baseline"/>
              <w:rPr>
                <w:rFonts w:eastAsiaTheme="minorEastAsia"/>
                <w:sz w:val="22"/>
                <w:szCs w:val="22"/>
                <w:lang w:val="en-US" w:eastAsia="ko-KR"/>
              </w:rPr>
            </w:pPr>
            <w:r w:rsidRPr="00287E13">
              <w:rPr>
                <w:rFonts w:eastAsiaTheme="minorEastAsia"/>
                <w:sz w:val="22"/>
                <w:szCs w:val="22"/>
                <w:lang w:val="en-US" w:eastAsia="ko-KR"/>
              </w:rPr>
              <w:t>384</w:t>
            </w:r>
          </w:p>
        </w:tc>
      </w:tr>
      <w:tr w:rsidR="00287E13" w14:paraId="769F8F73" w14:textId="77777777" w:rsidTr="00992F4F">
        <w:trPr>
          <w:trHeight w:val="327"/>
        </w:trPr>
        <w:tc>
          <w:tcPr>
            <w:tcW w:w="2340" w:type="dxa"/>
          </w:tcPr>
          <w:p w14:paraId="25CE8D7B" w14:textId="4F40C530" w:rsidR="00287E13" w:rsidRDefault="00641F10" w:rsidP="00992F4F">
            <w:pPr>
              <w:overflowPunct w:val="0"/>
              <w:autoSpaceDE w:val="0"/>
              <w:autoSpaceDN w:val="0"/>
              <w:adjustRightInd w:val="0"/>
              <w:spacing w:before="0" w:after="0" w:line="240" w:lineRule="auto"/>
              <w:ind w:left="0" w:firstLine="0"/>
              <w:jc w:val="left"/>
              <w:textAlignment w:val="baseline"/>
              <w:rPr>
                <w:rFonts w:eastAsiaTheme="minorEastAsia"/>
                <w:sz w:val="22"/>
                <w:szCs w:val="22"/>
                <w:lang w:val="en-US" w:eastAsia="ko-KR"/>
              </w:rPr>
            </w:pPr>
            <w:r>
              <w:rPr>
                <w:rFonts w:eastAsiaTheme="minorEastAsia"/>
                <w:sz w:val="22"/>
                <w:szCs w:val="22"/>
                <w:lang w:val="en-US" w:eastAsia="ko-KR"/>
              </w:rPr>
              <w:t>Code</w:t>
            </w:r>
          </w:p>
        </w:tc>
        <w:tc>
          <w:tcPr>
            <w:tcW w:w="3629" w:type="dxa"/>
          </w:tcPr>
          <w:p w14:paraId="001667FA" w14:textId="179BF7A9" w:rsidR="00287E13" w:rsidRDefault="00641F10" w:rsidP="00992F4F">
            <w:pPr>
              <w:overflowPunct w:val="0"/>
              <w:autoSpaceDE w:val="0"/>
              <w:autoSpaceDN w:val="0"/>
              <w:adjustRightInd w:val="0"/>
              <w:spacing w:before="0" w:after="0" w:line="240" w:lineRule="auto"/>
              <w:ind w:left="0" w:firstLine="0"/>
              <w:jc w:val="center"/>
              <w:textAlignment w:val="baseline"/>
              <w:rPr>
                <w:rFonts w:eastAsiaTheme="minorEastAsia"/>
                <w:sz w:val="22"/>
                <w:szCs w:val="22"/>
                <w:lang w:val="en-US" w:eastAsia="ko-KR"/>
              </w:rPr>
            </w:pPr>
            <w:r w:rsidRPr="00287E13">
              <w:rPr>
                <w:rFonts w:eastAsiaTheme="minorEastAsia"/>
                <w:sz w:val="22"/>
                <w:szCs w:val="22"/>
                <w:lang w:val="en-US" w:eastAsia="ko-KR"/>
              </w:rPr>
              <w:t>5G NR BG1</w:t>
            </w:r>
          </w:p>
        </w:tc>
      </w:tr>
      <w:tr w:rsidR="00287E13" w14:paraId="7262FE78" w14:textId="77777777" w:rsidTr="00992F4F">
        <w:trPr>
          <w:trHeight w:val="318"/>
        </w:trPr>
        <w:tc>
          <w:tcPr>
            <w:tcW w:w="2340" w:type="dxa"/>
          </w:tcPr>
          <w:p w14:paraId="624F205E" w14:textId="70E2C63F" w:rsidR="00287E13" w:rsidRDefault="00641F10" w:rsidP="00992F4F">
            <w:pPr>
              <w:overflowPunct w:val="0"/>
              <w:autoSpaceDE w:val="0"/>
              <w:autoSpaceDN w:val="0"/>
              <w:adjustRightInd w:val="0"/>
              <w:spacing w:before="0" w:after="0" w:line="240" w:lineRule="auto"/>
              <w:ind w:left="0" w:firstLine="0"/>
              <w:textAlignment w:val="baseline"/>
              <w:rPr>
                <w:rFonts w:eastAsiaTheme="minorEastAsia"/>
                <w:sz w:val="22"/>
                <w:szCs w:val="22"/>
                <w:lang w:val="en-US" w:eastAsia="ko-KR"/>
              </w:rPr>
            </w:pPr>
            <w:r w:rsidRPr="00992F4F">
              <w:rPr>
                <w:rFonts w:eastAsiaTheme="minorEastAsia"/>
                <w:iCs/>
                <w:sz w:val="22"/>
                <w:szCs w:val="22"/>
                <w:lang w:val="en-US" w:eastAsia="ko-KR"/>
              </w:rPr>
              <w:t xml:space="preserve">Code length </w:t>
            </w:r>
            <w:r>
              <w:rPr>
                <w:rFonts w:eastAsiaTheme="minorEastAsia"/>
                <w:iCs/>
                <w:sz w:val="22"/>
                <w:szCs w:val="22"/>
                <w:lang w:val="en-US" w:eastAsia="ko-KR"/>
              </w:rPr>
              <w:t>‘</w:t>
            </w:r>
            <w:r w:rsidRPr="00992F4F">
              <w:rPr>
                <w:rFonts w:eastAsiaTheme="minorEastAsia"/>
                <w:iCs/>
                <w:sz w:val="22"/>
                <w:szCs w:val="22"/>
                <w:lang w:val="en-US" w:eastAsia="ko-KR"/>
              </w:rPr>
              <w:t>N</w:t>
            </w:r>
            <w:r>
              <w:rPr>
                <w:rFonts w:eastAsiaTheme="minorEastAsia"/>
                <w:iCs/>
                <w:sz w:val="22"/>
                <w:szCs w:val="22"/>
                <w:lang w:val="en-US" w:eastAsia="ko-KR"/>
              </w:rPr>
              <w:t>’</w:t>
            </w:r>
          </w:p>
        </w:tc>
        <w:tc>
          <w:tcPr>
            <w:tcW w:w="3629" w:type="dxa"/>
          </w:tcPr>
          <w:p w14:paraId="1099ABDD" w14:textId="1B12BC66" w:rsidR="00287E13" w:rsidRDefault="00641F10" w:rsidP="00992F4F">
            <w:pPr>
              <w:overflowPunct w:val="0"/>
              <w:autoSpaceDE w:val="0"/>
              <w:autoSpaceDN w:val="0"/>
              <w:adjustRightInd w:val="0"/>
              <w:spacing w:before="0" w:after="0" w:line="240" w:lineRule="auto"/>
              <w:ind w:left="0" w:firstLine="0"/>
              <w:jc w:val="center"/>
              <w:textAlignment w:val="baseline"/>
              <w:rPr>
                <w:rFonts w:eastAsiaTheme="minorEastAsia"/>
                <w:sz w:val="22"/>
                <w:szCs w:val="22"/>
                <w:lang w:val="en-US" w:eastAsia="ko-KR"/>
              </w:rPr>
            </w:pPr>
            <w:r w:rsidRPr="00A150CC">
              <w:rPr>
                <w:rFonts w:eastAsiaTheme="minorEastAsia"/>
                <w:sz w:val="22"/>
                <w:szCs w:val="22"/>
                <w:lang w:val="en-US" w:eastAsia="ko-KR"/>
              </w:rPr>
              <w:t>10752</w:t>
            </w:r>
          </w:p>
        </w:tc>
      </w:tr>
      <w:tr w:rsidR="00287E13" w14:paraId="4E7D7C63" w14:textId="77777777" w:rsidTr="00992F4F">
        <w:trPr>
          <w:trHeight w:val="309"/>
        </w:trPr>
        <w:tc>
          <w:tcPr>
            <w:tcW w:w="2340" w:type="dxa"/>
          </w:tcPr>
          <w:p w14:paraId="5AC942D8" w14:textId="0F024091" w:rsidR="00287E13" w:rsidRDefault="00641F10" w:rsidP="00992F4F">
            <w:pPr>
              <w:overflowPunct w:val="0"/>
              <w:autoSpaceDE w:val="0"/>
              <w:autoSpaceDN w:val="0"/>
              <w:adjustRightInd w:val="0"/>
              <w:spacing w:before="0" w:after="0" w:line="240" w:lineRule="auto"/>
              <w:ind w:left="0" w:firstLine="0"/>
              <w:textAlignment w:val="baseline"/>
              <w:rPr>
                <w:rFonts w:eastAsiaTheme="minorEastAsia"/>
                <w:sz w:val="22"/>
                <w:szCs w:val="22"/>
                <w:lang w:val="en-US" w:eastAsia="ko-KR"/>
              </w:rPr>
            </w:pPr>
            <w:r>
              <w:rPr>
                <w:rFonts w:eastAsiaTheme="minorEastAsia"/>
                <w:iCs/>
                <w:sz w:val="22"/>
                <w:szCs w:val="22"/>
                <w:lang w:val="en-US" w:eastAsia="ko-KR"/>
              </w:rPr>
              <w:t xml:space="preserve">Information </w:t>
            </w:r>
            <w:r w:rsidRPr="004E5926">
              <w:rPr>
                <w:rFonts w:eastAsiaTheme="minorEastAsia"/>
                <w:iCs/>
                <w:sz w:val="22"/>
                <w:szCs w:val="22"/>
                <w:lang w:val="en-US" w:eastAsia="ko-KR"/>
              </w:rPr>
              <w:t xml:space="preserve">length </w:t>
            </w:r>
            <w:r>
              <w:rPr>
                <w:rFonts w:eastAsiaTheme="minorEastAsia"/>
                <w:iCs/>
                <w:sz w:val="22"/>
                <w:szCs w:val="22"/>
                <w:lang w:val="en-US" w:eastAsia="ko-KR"/>
              </w:rPr>
              <w:t>‘K’</w:t>
            </w:r>
          </w:p>
        </w:tc>
        <w:tc>
          <w:tcPr>
            <w:tcW w:w="3629" w:type="dxa"/>
          </w:tcPr>
          <w:p w14:paraId="76163F0B" w14:textId="3E4170C3" w:rsidR="00287E13" w:rsidRDefault="00641F10" w:rsidP="00992F4F">
            <w:pPr>
              <w:overflowPunct w:val="0"/>
              <w:autoSpaceDE w:val="0"/>
              <w:autoSpaceDN w:val="0"/>
              <w:adjustRightInd w:val="0"/>
              <w:spacing w:before="0" w:after="0" w:line="240" w:lineRule="auto"/>
              <w:ind w:left="0" w:firstLine="0"/>
              <w:jc w:val="center"/>
              <w:textAlignment w:val="baseline"/>
              <w:rPr>
                <w:rFonts w:eastAsiaTheme="minorEastAsia"/>
                <w:sz w:val="22"/>
                <w:szCs w:val="22"/>
                <w:lang w:val="en-US" w:eastAsia="ko-KR"/>
              </w:rPr>
            </w:pPr>
            <w:r w:rsidRPr="00A150CC">
              <w:rPr>
                <w:rFonts w:eastAsiaTheme="minorEastAsia"/>
                <w:sz w:val="22"/>
                <w:szCs w:val="22"/>
                <w:lang w:val="en-US" w:eastAsia="ko-KR"/>
              </w:rPr>
              <w:t>8424</w:t>
            </w:r>
          </w:p>
        </w:tc>
      </w:tr>
      <w:tr w:rsidR="00287E13" w14:paraId="36E02EED" w14:textId="77777777" w:rsidTr="00992F4F">
        <w:trPr>
          <w:trHeight w:val="390"/>
        </w:trPr>
        <w:tc>
          <w:tcPr>
            <w:tcW w:w="2340" w:type="dxa"/>
          </w:tcPr>
          <w:p w14:paraId="3F19B150" w14:textId="44C78185" w:rsidR="00287E13" w:rsidRDefault="00641F10" w:rsidP="00992F4F">
            <w:pPr>
              <w:overflowPunct w:val="0"/>
              <w:autoSpaceDE w:val="0"/>
              <w:autoSpaceDN w:val="0"/>
              <w:adjustRightInd w:val="0"/>
              <w:spacing w:before="0" w:after="0" w:line="240" w:lineRule="auto"/>
              <w:ind w:left="0" w:firstLine="0"/>
              <w:textAlignment w:val="baseline"/>
              <w:rPr>
                <w:rFonts w:eastAsiaTheme="minorEastAsia"/>
                <w:sz w:val="22"/>
                <w:szCs w:val="22"/>
                <w:lang w:val="en-US" w:eastAsia="ko-KR"/>
              </w:rPr>
            </w:pPr>
            <w:r>
              <w:rPr>
                <w:rFonts w:eastAsiaTheme="minorEastAsia"/>
                <w:sz w:val="22"/>
                <w:szCs w:val="22"/>
                <w:lang w:val="en-US" w:eastAsia="ko-KR"/>
              </w:rPr>
              <w:t>Code Rate</w:t>
            </w:r>
            <w:r w:rsidRPr="00641F10">
              <w:rPr>
                <w:rFonts w:eastAsiaTheme="minorEastAsia"/>
                <w:sz w:val="22"/>
                <w:szCs w:val="22"/>
                <w:lang w:val="en-US" w:eastAsia="ko-KR"/>
              </w:rPr>
              <w:t xml:space="preserve"> </w:t>
            </w:r>
          </w:p>
        </w:tc>
        <w:tc>
          <w:tcPr>
            <w:tcW w:w="3629" w:type="dxa"/>
          </w:tcPr>
          <w:p w14:paraId="57B4319D" w14:textId="2086D2D2" w:rsidR="00287E13" w:rsidRDefault="00641F10" w:rsidP="00992F4F">
            <w:pPr>
              <w:overflowPunct w:val="0"/>
              <w:autoSpaceDE w:val="0"/>
              <w:autoSpaceDN w:val="0"/>
              <w:adjustRightInd w:val="0"/>
              <w:spacing w:before="0" w:after="0" w:line="240" w:lineRule="auto"/>
              <w:ind w:left="0" w:firstLine="0"/>
              <w:jc w:val="center"/>
              <w:textAlignment w:val="baseline"/>
              <w:rPr>
                <w:rFonts w:eastAsiaTheme="minorEastAsia"/>
                <w:sz w:val="22"/>
                <w:szCs w:val="22"/>
                <w:lang w:val="en-US" w:eastAsia="ko-KR"/>
              </w:rPr>
            </w:pPr>
            <w:r w:rsidRPr="00641F10">
              <w:rPr>
                <w:rFonts w:eastAsiaTheme="minorEastAsia"/>
                <w:sz w:val="22"/>
                <w:szCs w:val="22"/>
                <w:lang w:val="en-US" w:eastAsia="ko-KR"/>
              </w:rPr>
              <w:t>0.</w:t>
            </w:r>
            <w:r>
              <w:rPr>
                <w:rFonts w:eastAsiaTheme="minorEastAsia"/>
                <w:sz w:val="22"/>
                <w:szCs w:val="22"/>
                <w:lang w:val="en-US" w:eastAsia="ko-KR"/>
              </w:rPr>
              <w:t>8462</w:t>
            </w:r>
          </w:p>
        </w:tc>
      </w:tr>
      <w:tr w:rsidR="00287E13" w14:paraId="0A3183D1" w14:textId="77777777" w:rsidTr="00992F4F">
        <w:trPr>
          <w:trHeight w:val="345"/>
        </w:trPr>
        <w:tc>
          <w:tcPr>
            <w:tcW w:w="2340" w:type="dxa"/>
          </w:tcPr>
          <w:p w14:paraId="5174FA3C" w14:textId="5FC307B9" w:rsidR="00287E13" w:rsidRPr="00641F10" w:rsidRDefault="00641F10" w:rsidP="00992F4F">
            <w:pPr>
              <w:overflowPunct w:val="0"/>
              <w:autoSpaceDE w:val="0"/>
              <w:autoSpaceDN w:val="0"/>
              <w:adjustRightInd w:val="0"/>
              <w:spacing w:before="0" w:after="0" w:line="240" w:lineRule="auto"/>
              <w:ind w:left="0" w:firstLine="0"/>
              <w:textAlignment w:val="baseline"/>
              <w:rPr>
                <w:rFonts w:eastAsiaTheme="minorEastAsia"/>
                <w:sz w:val="22"/>
                <w:szCs w:val="22"/>
                <w:lang w:val="en-US" w:eastAsia="ko-KR"/>
              </w:rPr>
            </w:pPr>
            <w:r w:rsidRPr="00287E13">
              <w:rPr>
                <w:rFonts w:eastAsiaTheme="minorEastAsia"/>
                <w:sz w:val="22"/>
                <w:szCs w:val="22"/>
                <w:lang w:val="en-US" w:eastAsia="ko-KR"/>
              </w:rPr>
              <w:t>CRC</w:t>
            </w:r>
          </w:p>
        </w:tc>
        <w:tc>
          <w:tcPr>
            <w:tcW w:w="3629" w:type="dxa"/>
          </w:tcPr>
          <w:p w14:paraId="0FB0BC39" w14:textId="09784F23" w:rsidR="00287E13" w:rsidRDefault="00641F10" w:rsidP="00992F4F">
            <w:pPr>
              <w:overflowPunct w:val="0"/>
              <w:autoSpaceDE w:val="0"/>
              <w:autoSpaceDN w:val="0"/>
              <w:adjustRightInd w:val="0"/>
              <w:spacing w:before="0" w:after="0" w:line="240" w:lineRule="auto"/>
              <w:ind w:left="0" w:firstLine="0"/>
              <w:jc w:val="center"/>
              <w:textAlignment w:val="baseline"/>
              <w:rPr>
                <w:rFonts w:eastAsiaTheme="minorEastAsia"/>
                <w:sz w:val="22"/>
                <w:szCs w:val="22"/>
                <w:lang w:val="en-US" w:eastAsia="ko-KR"/>
              </w:rPr>
            </w:pPr>
            <w:r>
              <w:rPr>
                <w:rFonts w:eastAsiaTheme="minorEastAsia"/>
                <w:sz w:val="22"/>
                <w:szCs w:val="22"/>
                <w:lang w:val="en-US" w:eastAsia="ko-KR"/>
              </w:rPr>
              <w:t>24</w:t>
            </w:r>
            <w:r w:rsidRPr="00287E13">
              <w:rPr>
                <w:rFonts w:eastAsiaTheme="minorEastAsia"/>
                <w:sz w:val="22"/>
                <w:szCs w:val="22"/>
                <w:lang w:val="en-US" w:eastAsia="ko-KR"/>
              </w:rPr>
              <w:t xml:space="preserve"> bits</w:t>
            </w:r>
          </w:p>
        </w:tc>
      </w:tr>
      <w:tr w:rsidR="00287E13" w14:paraId="3D800549" w14:textId="77777777" w:rsidTr="00992F4F">
        <w:trPr>
          <w:trHeight w:val="390"/>
        </w:trPr>
        <w:tc>
          <w:tcPr>
            <w:tcW w:w="2340" w:type="dxa"/>
          </w:tcPr>
          <w:p w14:paraId="289AA9BE" w14:textId="3D938795" w:rsidR="00287E13" w:rsidRDefault="009C4EE0" w:rsidP="00992F4F">
            <w:pPr>
              <w:overflowPunct w:val="0"/>
              <w:autoSpaceDE w:val="0"/>
              <w:autoSpaceDN w:val="0"/>
              <w:adjustRightInd w:val="0"/>
              <w:spacing w:before="0" w:after="0" w:line="240" w:lineRule="auto"/>
              <w:ind w:left="0" w:firstLine="0"/>
              <w:textAlignment w:val="baseline"/>
              <w:rPr>
                <w:rFonts w:eastAsiaTheme="minorEastAsia"/>
                <w:sz w:val="22"/>
                <w:szCs w:val="22"/>
                <w:lang w:val="en-US" w:eastAsia="ko-KR"/>
              </w:rPr>
            </w:pPr>
            <w:r>
              <w:rPr>
                <w:rFonts w:eastAsiaTheme="minorEastAsia"/>
                <w:sz w:val="22"/>
                <w:szCs w:val="22"/>
                <w:lang w:val="en-US" w:eastAsia="ko-KR"/>
              </w:rPr>
              <w:t>Decoding a</w:t>
            </w:r>
            <w:r w:rsidR="00641F10">
              <w:rPr>
                <w:rFonts w:eastAsiaTheme="minorEastAsia"/>
                <w:sz w:val="22"/>
                <w:szCs w:val="22"/>
                <w:lang w:val="en-US" w:eastAsia="ko-KR"/>
              </w:rPr>
              <w:t>lgorithm</w:t>
            </w:r>
          </w:p>
        </w:tc>
        <w:tc>
          <w:tcPr>
            <w:tcW w:w="3629" w:type="dxa"/>
          </w:tcPr>
          <w:p w14:paraId="506E9612" w14:textId="474FD38B" w:rsidR="00287E13" w:rsidRDefault="00641F10" w:rsidP="00992F4F">
            <w:pPr>
              <w:overflowPunct w:val="0"/>
              <w:autoSpaceDE w:val="0"/>
              <w:autoSpaceDN w:val="0"/>
              <w:adjustRightInd w:val="0"/>
              <w:spacing w:before="0" w:after="0" w:line="240" w:lineRule="auto"/>
              <w:ind w:left="0" w:firstLine="0"/>
              <w:jc w:val="center"/>
              <w:textAlignment w:val="baseline"/>
              <w:rPr>
                <w:rFonts w:eastAsiaTheme="minorEastAsia"/>
                <w:sz w:val="22"/>
                <w:szCs w:val="22"/>
                <w:lang w:val="en-US" w:eastAsia="ko-KR"/>
              </w:rPr>
            </w:pPr>
            <w:r w:rsidRPr="00287E13">
              <w:rPr>
                <w:rFonts w:eastAsiaTheme="minorEastAsia"/>
                <w:sz w:val="22"/>
                <w:szCs w:val="22"/>
                <w:lang w:val="en-US" w:eastAsia="ko-KR"/>
              </w:rPr>
              <w:t>BP (Flooding schedule)</w:t>
            </w:r>
          </w:p>
        </w:tc>
      </w:tr>
    </w:tbl>
    <w:p w14:paraId="32B4B648" w14:textId="36A070F4" w:rsidR="00563799" w:rsidRDefault="00563799" w:rsidP="00992F4F">
      <w:pPr>
        <w:overflowPunct w:val="0"/>
        <w:autoSpaceDE w:val="0"/>
        <w:autoSpaceDN w:val="0"/>
        <w:adjustRightInd w:val="0"/>
        <w:spacing w:beforeLines="50" w:before="180" w:afterLines="50"/>
        <w:ind w:left="0" w:firstLine="425"/>
        <w:jc w:val="center"/>
        <w:textAlignment w:val="baseline"/>
        <w:rPr>
          <w:rFonts w:eastAsiaTheme="minorEastAsia"/>
          <w:sz w:val="22"/>
          <w:szCs w:val="22"/>
          <w:lang w:val="en-US" w:eastAsia="ko-KR"/>
        </w:rPr>
      </w:pPr>
    </w:p>
    <w:p w14:paraId="07C9E142" w14:textId="44684CA6" w:rsidR="00455208" w:rsidRPr="00992F4F" w:rsidRDefault="0038388B" w:rsidP="00992F4F">
      <w:pPr>
        <w:tabs>
          <w:tab w:val="left" w:pos="3170"/>
        </w:tabs>
        <w:overflowPunct w:val="0"/>
        <w:autoSpaceDE w:val="0"/>
        <w:autoSpaceDN w:val="0"/>
        <w:adjustRightInd w:val="0"/>
        <w:spacing w:beforeLines="50" w:before="180" w:afterLines="50"/>
        <w:ind w:left="0" w:firstLine="0"/>
        <w:jc w:val="center"/>
        <w:textAlignment w:val="baseline"/>
        <w:rPr>
          <w:rFonts w:eastAsiaTheme="minorEastAsia"/>
          <w:sz w:val="22"/>
          <w:szCs w:val="22"/>
          <w:lang w:val="en-US" w:eastAsia="ko-KR"/>
        </w:rPr>
      </w:pPr>
      <w:r>
        <w:rPr>
          <w:noProof/>
          <w:lang w:val="en-US" w:eastAsia="ko-KR"/>
        </w:rPr>
        <w:drawing>
          <wp:inline distT="0" distB="0" distL="0" distR="0" wp14:anchorId="70515EC2" wp14:editId="6D36055D">
            <wp:extent cx="3499891" cy="2771775"/>
            <wp:effectExtent l="0" t="0" r="571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b="2509"/>
                    <a:stretch/>
                  </pic:blipFill>
                  <pic:spPr bwMode="auto">
                    <a:xfrm>
                      <a:off x="0" y="0"/>
                      <a:ext cx="3509778" cy="2779605"/>
                    </a:xfrm>
                    <a:prstGeom prst="rect">
                      <a:avLst/>
                    </a:prstGeom>
                    <a:ln>
                      <a:noFill/>
                    </a:ln>
                    <a:extLst>
                      <a:ext uri="{53640926-AAD7-44D8-BBD7-CCE9431645EC}">
                        <a14:shadowObscured xmlns:a14="http://schemas.microsoft.com/office/drawing/2010/main"/>
                      </a:ext>
                    </a:extLst>
                  </pic:spPr>
                </pic:pic>
              </a:graphicData>
            </a:graphic>
          </wp:inline>
        </w:drawing>
      </w:r>
    </w:p>
    <w:p w14:paraId="01059969" w14:textId="0F003DBF" w:rsidR="00455208" w:rsidRPr="00992F4F" w:rsidRDefault="00455208" w:rsidP="00992F4F">
      <w:pPr>
        <w:autoSpaceDE w:val="0"/>
        <w:autoSpaceDN w:val="0"/>
        <w:spacing w:after="160"/>
        <w:ind w:left="0" w:firstLine="540"/>
        <w:jc w:val="center"/>
        <w:rPr>
          <w:rFonts w:eastAsiaTheme="minorEastAsia"/>
          <w:sz w:val="22"/>
          <w:szCs w:val="22"/>
          <w:lang w:val="en-US" w:eastAsia="ko-KR"/>
        </w:rPr>
      </w:pPr>
      <w:r w:rsidRPr="00A150CC">
        <w:rPr>
          <w:rFonts w:eastAsiaTheme="minorEastAsia"/>
          <w:sz w:val="22"/>
          <w:szCs w:val="22"/>
          <w:lang w:val="en-US" w:eastAsia="ko-KR"/>
        </w:rPr>
        <w:t xml:space="preserve">Figure </w:t>
      </w:r>
      <w:r w:rsidR="00C80663">
        <w:rPr>
          <w:rFonts w:eastAsiaTheme="minorEastAsia"/>
          <w:sz w:val="22"/>
          <w:szCs w:val="22"/>
          <w:lang w:val="en-US" w:eastAsia="ko-KR"/>
        </w:rPr>
        <w:t>2</w:t>
      </w:r>
      <w:r w:rsidRPr="00A150CC">
        <w:rPr>
          <w:rFonts w:eastAsiaTheme="minorEastAsia"/>
          <w:sz w:val="22"/>
          <w:szCs w:val="22"/>
          <w:lang w:val="en-US" w:eastAsia="ko-KR"/>
        </w:rPr>
        <w:t xml:space="preserve">. </w:t>
      </w:r>
      <w:r w:rsidR="009C4EE0">
        <w:rPr>
          <w:rFonts w:eastAsiaTheme="minorEastAsia"/>
          <w:sz w:val="22"/>
          <w:szCs w:val="22"/>
          <w:lang w:val="en-US" w:eastAsia="ko-KR"/>
        </w:rPr>
        <w:t>Decoding convergence</w:t>
      </w:r>
      <w:r w:rsidRPr="00A150CC">
        <w:rPr>
          <w:rFonts w:eastAsiaTheme="minorEastAsia"/>
          <w:sz w:val="22"/>
          <w:szCs w:val="22"/>
          <w:lang w:val="en-US" w:eastAsia="ko-KR"/>
        </w:rPr>
        <w:t xml:space="preserve"> comparison for BG1, K=8424, and N=10752.</w:t>
      </w:r>
    </w:p>
    <w:p w14:paraId="7CFE6B23" w14:textId="61826702" w:rsidR="00455208" w:rsidRDefault="00D72C8B" w:rsidP="00992F4F">
      <w:pPr>
        <w:overflowPunct w:val="0"/>
        <w:autoSpaceDE w:val="0"/>
        <w:autoSpaceDN w:val="0"/>
        <w:adjustRightInd w:val="0"/>
        <w:spacing w:beforeLines="50" w:before="180" w:afterLines="50"/>
        <w:ind w:left="0" w:firstLine="0"/>
        <w:jc w:val="center"/>
        <w:textAlignment w:val="baseline"/>
        <w:rPr>
          <w:rFonts w:eastAsiaTheme="minorEastAsia"/>
          <w:sz w:val="22"/>
          <w:szCs w:val="22"/>
          <w:lang w:eastAsia="ko-KR"/>
        </w:rPr>
      </w:pPr>
      <w:r>
        <w:rPr>
          <w:noProof/>
          <w:lang w:val="en-US" w:eastAsia="ko-KR"/>
        </w:rPr>
        <w:lastRenderedPageBreak/>
        <w:drawing>
          <wp:inline distT="0" distB="0" distL="0" distR="0" wp14:anchorId="62B6AD23" wp14:editId="137AD351">
            <wp:extent cx="3456987" cy="2806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001" t="777" r="590" b="1866"/>
                    <a:stretch/>
                  </pic:blipFill>
                  <pic:spPr bwMode="auto">
                    <a:xfrm>
                      <a:off x="0" y="0"/>
                      <a:ext cx="3465251" cy="2813410"/>
                    </a:xfrm>
                    <a:prstGeom prst="rect">
                      <a:avLst/>
                    </a:prstGeom>
                    <a:ln>
                      <a:noFill/>
                    </a:ln>
                    <a:extLst>
                      <a:ext uri="{53640926-AAD7-44D8-BBD7-CCE9431645EC}">
                        <a14:shadowObscured xmlns:a14="http://schemas.microsoft.com/office/drawing/2010/main"/>
                      </a:ext>
                    </a:extLst>
                  </pic:spPr>
                </pic:pic>
              </a:graphicData>
            </a:graphic>
          </wp:inline>
        </w:drawing>
      </w:r>
    </w:p>
    <w:p w14:paraId="7278211E" w14:textId="1C58B25A" w:rsidR="00455208" w:rsidRPr="002A79E7" w:rsidRDefault="00455208" w:rsidP="00455208">
      <w:pPr>
        <w:autoSpaceDE w:val="0"/>
        <w:autoSpaceDN w:val="0"/>
        <w:spacing w:after="160"/>
        <w:ind w:left="0" w:firstLine="540"/>
        <w:jc w:val="center"/>
        <w:rPr>
          <w:rFonts w:eastAsiaTheme="minorEastAsia"/>
          <w:sz w:val="22"/>
          <w:szCs w:val="22"/>
          <w:lang w:val="en-US" w:eastAsia="ko-KR"/>
        </w:rPr>
      </w:pPr>
      <w:r w:rsidRPr="009E2DEB">
        <w:rPr>
          <w:rFonts w:eastAsiaTheme="minorEastAsia"/>
          <w:sz w:val="22"/>
          <w:szCs w:val="22"/>
          <w:lang w:val="en-US" w:eastAsia="ko-KR"/>
        </w:rPr>
        <w:t xml:space="preserve">Figure </w:t>
      </w:r>
      <w:r w:rsidR="00C80663">
        <w:rPr>
          <w:rFonts w:eastAsiaTheme="minorEastAsia"/>
          <w:sz w:val="22"/>
          <w:szCs w:val="22"/>
          <w:lang w:val="en-US" w:eastAsia="ko-KR"/>
        </w:rPr>
        <w:t>3</w:t>
      </w:r>
      <w:r w:rsidRPr="009E2DEB">
        <w:rPr>
          <w:rFonts w:eastAsiaTheme="minorEastAsia"/>
          <w:sz w:val="22"/>
          <w:szCs w:val="22"/>
          <w:lang w:val="en-US" w:eastAsia="ko-KR"/>
        </w:rPr>
        <w:t>. Performance vs complexity comparison for BG1, K=8424, and N=10752.</w:t>
      </w:r>
    </w:p>
    <w:p w14:paraId="059B6DF1" w14:textId="52F6F885" w:rsidR="00455208" w:rsidRDefault="00455208" w:rsidP="00455208">
      <w:pPr>
        <w:overflowPunct w:val="0"/>
        <w:autoSpaceDE w:val="0"/>
        <w:autoSpaceDN w:val="0"/>
        <w:adjustRightInd w:val="0"/>
        <w:spacing w:beforeLines="50" w:before="180" w:afterLines="50"/>
        <w:ind w:left="0" w:firstLine="0"/>
        <w:textAlignment w:val="baseline"/>
        <w:rPr>
          <w:rFonts w:eastAsiaTheme="minorEastAsia"/>
          <w:sz w:val="22"/>
          <w:szCs w:val="22"/>
          <w:lang w:val="en-US" w:eastAsia="ko-KR"/>
        </w:rPr>
      </w:pPr>
      <w:r>
        <w:rPr>
          <w:rFonts w:eastAsiaTheme="minorEastAsia"/>
          <w:sz w:val="22"/>
          <w:szCs w:val="22"/>
          <w:lang w:val="en-US" w:eastAsia="ko-KR"/>
        </w:rPr>
        <w:t xml:space="preserve">    It is worth mentioning that the modified base graph</w:t>
      </w:r>
      <w:r w:rsidR="002C5321">
        <w:rPr>
          <w:rFonts w:eastAsiaTheme="minorEastAsia"/>
          <w:sz w:val="22"/>
          <w:szCs w:val="22"/>
          <w:lang w:val="en-US" w:eastAsia="ko-KR"/>
        </w:rPr>
        <w:t>s</w:t>
      </w:r>
      <w:r>
        <w:rPr>
          <w:rFonts w:eastAsiaTheme="minorEastAsia"/>
          <w:sz w:val="22"/>
          <w:szCs w:val="22"/>
          <w:lang w:val="en-US" w:eastAsia="ko-KR"/>
        </w:rPr>
        <w:t xml:space="preserve"> still </w:t>
      </w:r>
      <w:r w:rsidR="00FB685C">
        <w:rPr>
          <w:rFonts w:eastAsiaTheme="minorEastAsia"/>
          <w:sz w:val="22"/>
          <w:szCs w:val="22"/>
          <w:lang w:val="en-US" w:eastAsia="ko-KR"/>
        </w:rPr>
        <w:t>incorporate</w:t>
      </w:r>
      <w:r>
        <w:rPr>
          <w:rFonts w:eastAsiaTheme="minorEastAsia"/>
          <w:sz w:val="22"/>
          <w:szCs w:val="22"/>
          <w:lang w:val="en-US" w:eastAsia="ko-KR"/>
        </w:rPr>
        <w:t xml:space="preserve"> 2Z puncturing. Designing new base graph which are fully systematic is also a good choice as proposed by some companies in </w:t>
      </w:r>
      <w:r w:rsidRPr="00BC3725">
        <w:rPr>
          <w:rFonts w:eastAsiaTheme="minorEastAsia" w:hint="eastAsia"/>
          <w:sz w:val="22"/>
          <w:szCs w:val="22"/>
          <w:lang w:val="en-US" w:eastAsia="ko-KR"/>
        </w:rPr>
        <w:t>RAN1 #122</w:t>
      </w:r>
      <w:r>
        <w:rPr>
          <w:rFonts w:eastAsiaTheme="minorEastAsia"/>
          <w:sz w:val="22"/>
          <w:szCs w:val="22"/>
          <w:lang w:val="en-US" w:eastAsia="ko-KR"/>
        </w:rPr>
        <w:t>. However, utilizing the good property associated with 2Z puncturing should also be considered, as it provides degree of freedom to transmit more parties, and increase the decoding performance at moderate decoding iteration regime.</w:t>
      </w:r>
    </w:p>
    <w:p w14:paraId="42DC7AC1" w14:textId="47FCC091" w:rsidR="00455208" w:rsidRDefault="00455208" w:rsidP="00455208">
      <w:pPr>
        <w:overflowPunct w:val="0"/>
        <w:autoSpaceDE w:val="0"/>
        <w:autoSpaceDN w:val="0"/>
        <w:adjustRightInd w:val="0"/>
        <w:spacing w:beforeLines="50" w:before="180" w:afterLines="50"/>
        <w:ind w:left="0" w:firstLine="0"/>
        <w:textAlignment w:val="baseline"/>
        <w:rPr>
          <w:rFonts w:eastAsiaTheme="minorEastAsia"/>
          <w:b/>
          <w:sz w:val="22"/>
          <w:szCs w:val="22"/>
          <w:lang w:val="en-US" w:eastAsia="ko-KR"/>
        </w:rPr>
      </w:pPr>
      <w:r w:rsidRPr="00A150CC">
        <w:rPr>
          <w:rFonts w:eastAsiaTheme="minorEastAsia"/>
          <w:b/>
          <w:sz w:val="22"/>
          <w:szCs w:val="22"/>
          <w:lang w:val="en-US" w:eastAsia="ko-KR"/>
        </w:rPr>
        <w:t xml:space="preserve">Proposal </w:t>
      </w:r>
      <w:r w:rsidR="00FB685C">
        <w:rPr>
          <w:rFonts w:eastAsiaTheme="minorEastAsia"/>
          <w:b/>
          <w:sz w:val="22"/>
          <w:szCs w:val="22"/>
          <w:lang w:val="en-US" w:eastAsia="ko-KR"/>
        </w:rPr>
        <w:t>2</w:t>
      </w:r>
      <w:r w:rsidRPr="00A150CC">
        <w:rPr>
          <w:rFonts w:eastAsiaTheme="minorEastAsia"/>
          <w:b/>
          <w:sz w:val="22"/>
          <w:szCs w:val="22"/>
          <w:lang w:val="en-US" w:eastAsia="ko-KR"/>
        </w:rPr>
        <w:t xml:space="preserve">: Study </w:t>
      </w:r>
      <w:r>
        <w:rPr>
          <w:rFonts w:eastAsiaTheme="minorEastAsia"/>
          <w:b/>
          <w:sz w:val="22"/>
          <w:szCs w:val="22"/>
          <w:lang w:val="en-US" w:eastAsia="ko-KR"/>
        </w:rPr>
        <w:t>methods to improve decoding performance at lower iteration regime by keeping the 2Z or Z puncturing scheme in the base graph</w:t>
      </w:r>
      <w:r w:rsidR="00563799">
        <w:rPr>
          <w:rFonts w:eastAsiaTheme="minorEastAsia"/>
          <w:b/>
          <w:sz w:val="22"/>
          <w:szCs w:val="22"/>
          <w:lang w:val="en-US" w:eastAsia="ko-KR"/>
        </w:rPr>
        <w:t>.</w:t>
      </w:r>
    </w:p>
    <w:p w14:paraId="041C8DBC" w14:textId="0238D80E" w:rsidR="00563799" w:rsidRPr="008F6798" w:rsidRDefault="00563799" w:rsidP="00455208">
      <w:pPr>
        <w:overflowPunct w:val="0"/>
        <w:autoSpaceDE w:val="0"/>
        <w:autoSpaceDN w:val="0"/>
        <w:adjustRightInd w:val="0"/>
        <w:spacing w:beforeLines="50" w:before="180" w:afterLines="50"/>
        <w:ind w:left="0" w:firstLine="0"/>
        <w:textAlignment w:val="baseline"/>
        <w:rPr>
          <w:rFonts w:eastAsiaTheme="minorEastAsia"/>
          <w:b/>
          <w:sz w:val="22"/>
          <w:szCs w:val="22"/>
          <w:lang w:val="en-US" w:eastAsia="ko-KR"/>
        </w:rPr>
      </w:pPr>
      <w:r w:rsidRPr="00A150CC">
        <w:rPr>
          <w:rFonts w:eastAsiaTheme="minorEastAsia"/>
          <w:b/>
          <w:sz w:val="22"/>
          <w:szCs w:val="22"/>
          <w:lang w:val="en-US" w:eastAsia="ko-KR"/>
        </w:rPr>
        <w:t xml:space="preserve">Proposal </w:t>
      </w:r>
      <w:r w:rsidR="00FB685C">
        <w:rPr>
          <w:rFonts w:eastAsiaTheme="minorEastAsia"/>
          <w:b/>
          <w:sz w:val="22"/>
          <w:szCs w:val="22"/>
          <w:lang w:val="en-US" w:eastAsia="ko-KR"/>
        </w:rPr>
        <w:t>3</w:t>
      </w:r>
      <w:r w:rsidRPr="00A150CC">
        <w:rPr>
          <w:rFonts w:eastAsiaTheme="minorEastAsia"/>
          <w:b/>
          <w:sz w:val="22"/>
          <w:szCs w:val="22"/>
          <w:lang w:val="en-US" w:eastAsia="ko-KR"/>
        </w:rPr>
        <w:t xml:space="preserve">: </w:t>
      </w:r>
      <w:r w:rsidR="00957D9A">
        <w:rPr>
          <w:rFonts w:eastAsiaTheme="minorEastAsia"/>
          <w:b/>
          <w:sz w:val="22"/>
          <w:szCs w:val="22"/>
          <w:lang w:val="en-US" w:eastAsia="ko-KR"/>
        </w:rPr>
        <w:t>Decision on simulation parameters for the comparison of different proposals for high throughput new base graph or modifications in current base graph, e.g., the range of code rate</w:t>
      </w:r>
      <w:r w:rsidR="002C5321">
        <w:rPr>
          <w:rFonts w:eastAsiaTheme="minorEastAsia"/>
          <w:b/>
          <w:sz w:val="22"/>
          <w:szCs w:val="22"/>
          <w:lang w:val="en-US" w:eastAsia="ko-KR"/>
        </w:rPr>
        <w:t>s</w:t>
      </w:r>
      <w:r w:rsidR="00957D9A">
        <w:rPr>
          <w:rFonts w:eastAsiaTheme="minorEastAsia"/>
          <w:b/>
          <w:sz w:val="22"/>
          <w:szCs w:val="22"/>
          <w:lang w:val="en-US" w:eastAsia="ko-KR"/>
        </w:rPr>
        <w:t>, the range of iteration and etc</w:t>
      </w:r>
      <w:r>
        <w:rPr>
          <w:rFonts w:eastAsiaTheme="minorEastAsia"/>
          <w:b/>
          <w:sz w:val="22"/>
          <w:szCs w:val="22"/>
          <w:lang w:val="en-US" w:eastAsia="ko-KR"/>
        </w:rPr>
        <w:t>.</w:t>
      </w:r>
    </w:p>
    <w:p w14:paraId="63A0EAAF" w14:textId="00247407" w:rsidR="001C5424" w:rsidRPr="001C5424" w:rsidRDefault="001C5424" w:rsidP="001C5424">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C5424">
        <w:rPr>
          <w:rFonts w:asciiTheme="majorHAnsi" w:eastAsiaTheme="majorHAnsi" w:hAnsiTheme="majorHAnsi" w:hint="eastAsia"/>
          <w:sz w:val="22"/>
          <w:szCs w:val="22"/>
          <w:lang w:val="en-US" w:eastAsia="ko-KR"/>
        </w:rPr>
        <w:t>2</w:t>
      </w:r>
      <w:r w:rsidRPr="001C5424">
        <w:rPr>
          <w:rFonts w:asciiTheme="majorHAnsi" w:eastAsiaTheme="majorHAnsi" w:hAnsiTheme="majorHAnsi"/>
          <w:sz w:val="22"/>
          <w:szCs w:val="22"/>
          <w:lang w:val="en-US" w:eastAsia="ko-KR"/>
        </w:rPr>
        <w:t>.</w:t>
      </w:r>
      <w:r w:rsidR="00B6029E">
        <w:rPr>
          <w:rFonts w:asciiTheme="majorHAnsi" w:eastAsiaTheme="majorHAnsi" w:hAnsiTheme="majorHAnsi"/>
          <w:sz w:val="22"/>
          <w:szCs w:val="22"/>
          <w:lang w:val="en-US" w:eastAsia="ko-KR"/>
        </w:rPr>
        <w:t>2</w:t>
      </w:r>
      <w:r w:rsidRPr="001C5424">
        <w:rPr>
          <w:rFonts w:asciiTheme="majorHAnsi" w:eastAsiaTheme="majorHAnsi" w:hAnsiTheme="majorHAnsi"/>
          <w:sz w:val="22"/>
          <w:szCs w:val="22"/>
          <w:lang w:val="en-US" w:eastAsia="ko-KR"/>
        </w:rPr>
        <w:t xml:space="preserve"> Inter-CB coding</w:t>
      </w:r>
    </w:p>
    <w:p w14:paraId="6C0ACA9D" w14:textId="35B47664" w:rsidR="001C5424" w:rsidRDefault="00B516CF" w:rsidP="001C5424">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Assuming</w:t>
      </w:r>
      <w:r w:rsidR="004D1053">
        <w:rPr>
          <w:rFonts w:eastAsiaTheme="minorEastAsia"/>
          <w:sz w:val="22"/>
          <w:szCs w:val="22"/>
          <w:lang w:val="en-US" w:eastAsia="ko-KR"/>
        </w:rPr>
        <w:t xml:space="preserve"> higher peak throughput </w:t>
      </w:r>
      <w:r>
        <w:rPr>
          <w:rFonts w:eastAsiaTheme="minorEastAsia"/>
          <w:sz w:val="22"/>
          <w:szCs w:val="22"/>
          <w:lang w:val="en-US" w:eastAsia="ko-KR"/>
        </w:rPr>
        <w:t xml:space="preserve">requirement in 6GR, it </w:t>
      </w:r>
      <w:r w:rsidR="004D1053">
        <w:rPr>
          <w:rFonts w:eastAsiaTheme="minorEastAsia"/>
          <w:sz w:val="22"/>
          <w:szCs w:val="22"/>
          <w:lang w:val="en-US" w:eastAsia="ko-KR"/>
        </w:rPr>
        <w:t xml:space="preserve">will require to transmit larger transport block (TB) in a transmission instance. </w:t>
      </w:r>
      <w:r>
        <w:rPr>
          <w:rFonts w:eastAsiaTheme="minorEastAsia"/>
          <w:sz w:val="22"/>
          <w:szCs w:val="22"/>
          <w:lang w:val="en-US" w:eastAsia="ko-KR"/>
        </w:rPr>
        <w:t xml:space="preserve">As shown in [1], the required CB error rate becomes significantly low to meet target TB error rate. </w:t>
      </w:r>
      <w:r w:rsidR="001C5424">
        <w:rPr>
          <w:rFonts w:eastAsiaTheme="minorEastAsia"/>
          <w:sz w:val="22"/>
          <w:szCs w:val="22"/>
          <w:lang w:val="en-US" w:eastAsia="ko-KR"/>
        </w:rPr>
        <w:t xml:space="preserve">This will occur more frequent retransmission resulting in system throughput loss. </w:t>
      </w:r>
      <w:r w:rsidR="004F193E">
        <w:rPr>
          <w:rFonts w:eastAsiaTheme="minorEastAsia"/>
          <w:sz w:val="22"/>
          <w:szCs w:val="22"/>
          <w:lang w:val="en-US" w:eastAsia="ko-KR"/>
        </w:rPr>
        <w:t xml:space="preserve">We can consider inter-CB coding scheme to handle this situation. </w:t>
      </w:r>
      <w:r w:rsidR="00562E96">
        <w:rPr>
          <w:rFonts w:eastAsiaTheme="minorEastAsia"/>
          <w:sz w:val="22"/>
          <w:szCs w:val="22"/>
          <w:lang w:val="en-US" w:eastAsia="ko-KR"/>
        </w:rPr>
        <w:t xml:space="preserve">With inter-CB coding, information data </w:t>
      </w:r>
      <w:r w:rsidR="004F193E">
        <w:rPr>
          <w:rFonts w:eastAsiaTheme="minorEastAsia"/>
          <w:sz w:val="22"/>
          <w:szCs w:val="22"/>
          <w:lang w:val="en-US" w:eastAsia="ko-KR"/>
        </w:rPr>
        <w:t xml:space="preserve">will </w:t>
      </w:r>
      <w:r w:rsidR="00562E96">
        <w:rPr>
          <w:rFonts w:eastAsiaTheme="minorEastAsia"/>
          <w:sz w:val="22"/>
          <w:szCs w:val="22"/>
          <w:lang w:val="en-US" w:eastAsia="ko-KR"/>
        </w:rPr>
        <w:t xml:space="preserve">be </w:t>
      </w:r>
      <w:r w:rsidR="004F193E">
        <w:rPr>
          <w:rFonts w:eastAsiaTheme="minorEastAsia"/>
          <w:sz w:val="22"/>
          <w:szCs w:val="22"/>
          <w:lang w:val="en-US" w:eastAsia="ko-KR"/>
        </w:rPr>
        <w:t>encode</w:t>
      </w:r>
      <w:r w:rsidR="00562E96">
        <w:rPr>
          <w:rFonts w:eastAsiaTheme="minorEastAsia"/>
          <w:sz w:val="22"/>
          <w:szCs w:val="22"/>
          <w:lang w:val="en-US" w:eastAsia="ko-KR"/>
        </w:rPr>
        <w:t>d</w:t>
      </w:r>
      <w:r w:rsidR="004F193E">
        <w:rPr>
          <w:rFonts w:eastAsiaTheme="minorEastAsia"/>
          <w:sz w:val="22"/>
          <w:szCs w:val="22"/>
          <w:lang w:val="en-US" w:eastAsia="ko-KR"/>
        </w:rPr>
        <w:t xml:space="preserve"> across CBs, </w:t>
      </w:r>
      <w:r w:rsidR="00562E96">
        <w:rPr>
          <w:rFonts w:eastAsiaTheme="minorEastAsia"/>
          <w:sz w:val="22"/>
          <w:szCs w:val="22"/>
          <w:lang w:val="en-US" w:eastAsia="ko-KR"/>
        </w:rPr>
        <w:t>but there wi</w:t>
      </w:r>
      <w:r w:rsidR="004F193E">
        <w:rPr>
          <w:rFonts w:eastAsiaTheme="minorEastAsia"/>
          <w:sz w:val="22"/>
          <w:szCs w:val="22"/>
          <w:lang w:val="en-US" w:eastAsia="ko-KR"/>
        </w:rPr>
        <w:t xml:space="preserve">ll </w:t>
      </w:r>
      <w:r w:rsidR="00562E96">
        <w:rPr>
          <w:rFonts w:eastAsiaTheme="minorEastAsia"/>
          <w:sz w:val="22"/>
          <w:szCs w:val="22"/>
          <w:lang w:val="en-US" w:eastAsia="ko-KR"/>
        </w:rPr>
        <w:t xml:space="preserve">be </w:t>
      </w:r>
      <w:r w:rsidR="004F193E">
        <w:rPr>
          <w:rFonts w:eastAsiaTheme="minorEastAsia"/>
          <w:sz w:val="22"/>
          <w:szCs w:val="22"/>
          <w:lang w:val="en-US" w:eastAsia="ko-KR"/>
        </w:rPr>
        <w:t xml:space="preserve">no change </w:t>
      </w:r>
      <w:r w:rsidR="004F193E" w:rsidRPr="005D45C7">
        <w:rPr>
          <w:rFonts w:eastAsiaTheme="minorEastAsia"/>
          <w:sz w:val="22"/>
          <w:szCs w:val="22"/>
          <w:lang w:val="en-US" w:eastAsia="ko-KR"/>
        </w:rPr>
        <w:t xml:space="preserve">in the </w:t>
      </w:r>
      <w:r w:rsidR="00C0408A" w:rsidRPr="005D45C7">
        <w:rPr>
          <w:rFonts w:eastAsiaTheme="minorEastAsia"/>
          <w:sz w:val="22"/>
          <w:szCs w:val="22"/>
          <w:lang w:val="en-US" w:eastAsia="ko-KR"/>
        </w:rPr>
        <w:t xml:space="preserve">existing </w:t>
      </w:r>
      <w:r w:rsidR="004F193E" w:rsidRPr="005D45C7">
        <w:rPr>
          <w:rFonts w:eastAsiaTheme="minorEastAsia"/>
          <w:sz w:val="22"/>
          <w:szCs w:val="22"/>
          <w:lang w:val="en-US" w:eastAsia="ko-KR"/>
        </w:rPr>
        <w:t>LDPC</w:t>
      </w:r>
      <w:r w:rsidR="004F193E">
        <w:rPr>
          <w:rFonts w:eastAsiaTheme="minorEastAsia"/>
          <w:sz w:val="22"/>
          <w:szCs w:val="22"/>
          <w:lang w:val="en-US" w:eastAsia="ko-KR"/>
        </w:rPr>
        <w:t xml:space="preserve"> coding. Outer code or globally coupled LDPC (GC</w:t>
      </w:r>
      <w:r w:rsidR="00902438">
        <w:rPr>
          <w:rFonts w:eastAsiaTheme="minorEastAsia"/>
          <w:sz w:val="22"/>
          <w:szCs w:val="22"/>
          <w:lang w:val="en-US" w:eastAsia="ko-KR"/>
        </w:rPr>
        <w:t>-</w:t>
      </w:r>
      <w:r w:rsidR="004F193E">
        <w:rPr>
          <w:rFonts w:eastAsiaTheme="minorEastAsia"/>
          <w:sz w:val="22"/>
          <w:szCs w:val="22"/>
          <w:lang w:val="en-US" w:eastAsia="ko-KR"/>
        </w:rPr>
        <w:t>LDPC) code</w:t>
      </w:r>
      <w:r w:rsidR="00562E96">
        <w:rPr>
          <w:rFonts w:eastAsiaTheme="minorEastAsia"/>
          <w:sz w:val="22"/>
          <w:szCs w:val="22"/>
          <w:lang w:val="en-US" w:eastAsia="ko-KR"/>
        </w:rPr>
        <w:t xml:space="preserve"> [2]</w:t>
      </w:r>
      <w:r w:rsidR="004F193E">
        <w:rPr>
          <w:rFonts w:eastAsiaTheme="minorEastAsia"/>
          <w:sz w:val="22"/>
          <w:szCs w:val="22"/>
          <w:lang w:val="en-US" w:eastAsia="ko-KR"/>
        </w:rPr>
        <w:t xml:space="preserve"> may be potential inter-CB coding scheme</w:t>
      </w:r>
      <w:r w:rsidR="00C961D4">
        <w:rPr>
          <w:rFonts w:eastAsiaTheme="minorEastAsia"/>
          <w:sz w:val="22"/>
          <w:szCs w:val="22"/>
          <w:lang w:val="en-US" w:eastAsia="ko-KR"/>
        </w:rPr>
        <w:t>s</w:t>
      </w:r>
      <w:r w:rsidR="004F193E">
        <w:rPr>
          <w:rFonts w:eastAsiaTheme="minorEastAsia"/>
          <w:sz w:val="22"/>
          <w:szCs w:val="22"/>
          <w:lang w:val="en-US" w:eastAsia="ko-KR"/>
        </w:rPr>
        <w:t xml:space="preserve">. </w:t>
      </w:r>
      <w:r w:rsidR="001C5424">
        <w:rPr>
          <w:rFonts w:eastAsiaTheme="minorEastAsia"/>
          <w:sz w:val="22"/>
          <w:szCs w:val="22"/>
          <w:lang w:val="en-US" w:eastAsia="ko-KR"/>
        </w:rPr>
        <w:t xml:space="preserve">We provide details on outer code and GC-LDPC code. </w:t>
      </w:r>
    </w:p>
    <w:p w14:paraId="672EB3B7" w14:textId="63A6586B" w:rsidR="001C5424" w:rsidRDefault="001C5424" w:rsidP="001C5424">
      <w:pPr>
        <w:overflowPunct w:val="0"/>
        <w:autoSpaceDE w:val="0"/>
        <w:autoSpaceDN w:val="0"/>
        <w:adjustRightInd w:val="0"/>
        <w:spacing w:beforeLines="50" w:before="180" w:afterLines="50"/>
        <w:ind w:left="0" w:firstLine="0"/>
        <w:textAlignment w:val="baseline"/>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.1 Outer</w:t>
      </w:r>
      <w:r w:rsidR="00F94F52" w:rsidRPr="00992F4F">
        <w:rPr>
          <w:rFonts w:eastAsiaTheme="minorEastAsia"/>
          <w:sz w:val="22"/>
          <w:szCs w:val="22"/>
          <w:lang w:val="en-US" w:eastAsia="ko-KR"/>
        </w:rPr>
        <w:t xml:space="preserve"> coding</w:t>
      </w:r>
      <w:r w:rsidR="00DB5811" w:rsidRPr="00992F4F">
        <w:rPr>
          <w:rFonts w:eastAsiaTheme="minorEastAsia"/>
          <w:sz w:val="22"/>
          <w:szCs w:val="22"/>
          <w:lang w:val="en-US" w:eastAsia="ko-KR"/>
        </w:rPr>
        <w:t xml:space="preserve"> </w:t>
      </w:r>
    </w:p>
    <w:p w14:paraId="5FA646C1" w14:textId="06F2876D" w:rsidR="00214333" w:rsidRDefault="005963E7" w:rsidP="002E042E">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Inter-CB outer coding </w:t>
      </w:r>
      <w:r w:rsidR="00946F83">
        <w:rPr>
          <w:rFonts w:eastAsiaTheme="minorEastAsia"/>
          <w:sz w:val="22"/>
          <w:szCs w:val="22"/>
          <w:lang w:val="en-US" w:eastAsia="ko-KR"/>
        </w:rPr>
        <w:t>has potential to improve performance by recovering error CB(s) exploiting CBs without error.</w:t>
      </w:r>
      <w:r w:rsidR="002E042E">
        <w:rPr>
          <w:rFonts w:eastAsiaTheme="minorEastAsia"/>
          <w:sz w:val="22"/>
          <w:szCs w:val="22"/>
          <w:lang w:val="en-US" w:eastAsia="ko-KR"/>
        </w:rPr>
        <w:t xml:space="preserve"> It is expected that needs of eMBB services for high speed UEs will increase a lot with wide </w:t>
      </w:r>
      <w:r w:rsidR="002E042E">
        <w:rPr>
          <w:rFonts w:eastAsiaTheme="minorEastAsia"/>
          <w:sz w:val="22"/>
          <w:szCs w:val="22"/>
          <w:lang w:val="en-US" w:eastAsia="ko-KR"/>
        </w:rPr>
        <w:lastRenderedPageBreak/>
        <w:t xml:space="preserve">spread of self-driving vehicles and advent of advanced air mobility. In fading channel </w:t>
      </w:r>
      <w:r w:rsidR="00C52D67">
        <w:rPr>
          <w:rFonts w:eastAsiaTheme="minorEastAsia"/>
          <w:sz w:val="22"/>
          <w:szCs w:val="22"/>
          <w:lang w:val="en-US" w:eastAsia="ko-KR"/>
        </w:rPr>
        <w:t>which</w:t>
      </w:r>
      <w:r w:rsidR="002E042E">
        <w:rPr>
          <w:rFonts w:eastAsiaTheme="minorEastAsia"/>
          <w:sz w:val="22"/>
          <w:szCs w:val="22"/>
          <w:lang w:val="en-US" w:eastAsia="ko-KR"/>
        </w:rPr>
        <w:t xml:space="preserve"> the high speed UEs</w:t>
      </w:r>
      <w:r w:rsidR="00C52D67">
        <w:rPr>
          <w:rFonts w:eastAsiaTheme="minorEastAsia"/>
          <w:sz w:val="22"/>
          <w:szCs w:val="22"/>
          <w:lang w:val="en-US" w:eastAsia="ko-KR"/>
        </w:rPr>
        <w:t xml:space="preserve"> encounter</w:t>
      </w:r>
      <w:r w:rsidR="002E042E">
        <w:rPr>
          <w:rFonts w:eastAsiaTheme="minorEastAsia"/>
          <w:sz w:val="22"/>
          <w:szCs w:val="22"/>
          <w:lang w:val="en-US" w:eastAsia="ko-KR"/>
        </w:rPr>
        <w:t>, the performance gain of inter-CB outer coding can be significant</w:t>
      </w:r>
      <w:r w:rsidR="0061295A">
        <w:rPr>
          <w:rFonts w:eastAsiaTheme="minorEastAsia"/>
          <w:sz w:val="22"/>
          <w:szCs w:val="22"/>
          <w:lang w:val="en-US" w:eastAsia="ko-KR"/>
        </w:rPr>
        <w:t xml:space="preserve"> </w:t>
      </w:r>
      <w:r w:rsidR="004C296F">
        <w:rPr>
          <w:rFonts w:eastAsiaTheme="minorEastAsia"/>
          <w:sz w:val="22"/>
          <w:szCs w:val="22"/>
          <w:lang w:val="en-US" w:eastAsia="ko-KR"/>
        </w:rPr>
        <w:t>thanks to</w:t>
      </w:r>
      <w:r w:rsidR="002E042E">
        <w:rPr>
          <w:rFonts w:eastAsiaTheme="minorEastAsia"/>
          <w:sz w:val="22"/>
          <w:szCs w:val="22"/>
          <w:lang w:val="en-US" w:eastAsia="ko-KR"/>
        </w:rPr>
        <w:t xml:space="preserve"> time diversity.</w:t>
      </w:r>
    </w:p>
    <w:p w14:paraId="0177D9ED" w14:textId="722EDB91" w:rsidR="005D0DE8" w:rsidRDefault="005A251A" w:rsidP="005D0DE8">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When</w:t>
      </w:r>
      <w:r w:rsidR="00D1075A">
        <w:rPr>
          <w:rFonts w:eastAsiaTheme="minorEastAsia"/>
          <w:sz w:val="22"/>
          <w:szCs w:val="22"/>
          <w:lang w:val="en-US" w:eastAsia="ko-KR"/>
        </w:rPr>
        <w:t xml:space="preserve"> inter-CB outer coding</w:t>
      </w:r>
      <w:r>
        <w:rPr>
          <w:rFonts w:eastAsiaTheme="minorEastAsia"/>
          <w:sz w:val="22"/>
          <w:szCs w:val="22"/>
          <w:lang w:val="en-US" w:eastAsia="ko-KR"/>
        </w:rPr>
        <w:t xml:space="preserve"> is used</w:t>
      </w:r>
      <w:r w:rsidR="00D1075A">
        <w:rPr>
          <w:rFonts w:eastAsiaTheme="minorEastAsia"/>
          <w:sz w:val="22"/>
          <w:szCs w:val="22"/>
          <w:lang w:val="en-US" w:eastAsia="ko-KR"/>
        </w:rPr>
        <w:t xml:space="preserve">, </w:t>
      </w:r>
      <w:r w:rsidR="009264D4">
        <w:rPr>
          <w:rFonts w:eastAsiaTheme="minorEastAsia"/>
          <w:sz w:val="22"/>
          <w:szCs w:val="22"/>
          <w:lang w:val="en-US" w:eastAsia="ko-KR"/>
        </w:rPr>
        <w:t xml:space="preserve">inner codeword should be punctured to avoid rate loss due to </w:t>
      </w:r>
      <w:r w:rsidR="005D0DE8">
        <w:rPr>
          <w:rFonts w:eastAsiaTheme="minorEastAsia"/>
          <w:sz w:val="22"/>
          <w:szCs w:val="22"/>
          <w:lang w:val="en-US" w:eastAsia="ko-KR"/>
        </w:rPr>
        <w:t>outer code parity bits</w:t>
      </w:r>
      <w:r w:rsidR="009264D4">
        <w:rPr>
          <w:rFonts w:eastAsiaTheme="minorEastAsia"/>
          <w:sz w:val="22"/>
          <w:szCs w:val="22"/>
          <w:lang w:val="en-US" w:eastAsia="ko-KR"/>
        </w:rPr>
        <w:t>. Therefore, it will be desirable for outer cod</w:t>
      </w:r>
      <w:r w:rsidR="00790C7E">
        <w:rPr>
          <w:rFonts w:eastAsiaTheme="minorEastAsia"/>
          <w:sz w:val="22"/>
          <w:szCs w:val="22"/>
          <w:lang w:val="en-US" w:eastAsia="ko-KR"/>
        </w:rPr>
        <w:t>es</w:t>
      </w:r>
      <w:r w:rsidR="009264D4">
        <w:rPr>
          <w:rFonts w:eastAsiaTheme="minorEastAsia"/>
          <w:sz w:val="22"/>
          <w:szCs w:val="22"/>
          <w:lang w:val="en-US" w:eastAsia="ko-KR"/>
        </w:rPr>
        <w:t xml:space="preserve"> to get large coding gain. </w:t>
      </w:r>
      <w:r w:rsidR="005D0DE8">
        <w:rPr>
          <w:rFonts w:eastAsiaTheme="minorEastAsia" w:hint="eastAsia"/>
          <w:sz w:val="22"/>
          <w:szCs w:val="22"/>
          <w:lang w:val="en-US" w:eastAsia="ko-KR"/>
        </w:rPr>
        <w:t xml:space="preserve">LDPC codes </w:t>
      </w:r>
      <w:r w:rsidR="005D0DE8">
        <w:rPr>
          <w:rFonts w:eastAsiaTheme="minorEastAsia"/>
          <w:sz w:val="22"/>
          <w:szCs w:val="22"/>
          <w:lang w:val="en-US" w:eastAsia="ko-KR"/>
        </w:rPr>
        <w:t>can</w:t>
      </w:r>
      <w:r w:rsidR="005D0DE8">
        <w:rPr>
          <w:rFonts w:eastAsiaTheme="minorEastAsia" w:hint="eastAsia"/>
          <w:sz w:val="22"/>
          <w:szCs w:val="22"/>
          <w:lang w:val="en-US" w:eastAsia="ko-KR"/>
        </w:rPr>
        <w:t xml:space="preserve"> be </w:t>
      </w:r>
      <w:r w:rsidR="00790C7E">
        <w:rPr>
          <w:rFonts w:eastAsiaTheme="minorEastAsia"/>
          <w:sz w:val="22"/>
          <w:szCs w:val="22"/>
          <w:lang w:val="en-US" w:eastAsia="ko-KR"/>
        </w:rPr>
        <w:t xml:space="preserve">a </w:t>
      </w:r>
      <w:r w:rsidR="005D0DE8">
        <w:rPr>
          <w:rFonts w:eastAsiaTheme="minorEastAsia" w:hint="eastAsia"/>
          <w:sz w:val="22"/>
          <w:szCs w:val="22"/>
          <w:lang w:val="en-US" w:eastAsia="ko-KR"/>
        </w:rPr>
        <w:t xml:space="preserve">good candidate </w:t>
      </w:r>
      <w:r w:rsidR="009264D4">
        <w:rPr>
          <w:rFonts w:eastAsiaTheme="minorEastAsia"/>
          <w:sz w:val="22"/>
          <w:szCs w:val="22"/>
          <w:lang w:val="en-US" w:eastAsia="ko-KR"/>
        </w:rPr>
        <w:t>as</w:t>
      </w:r>
      <w:r w:rsidR="009264D4">
        <w:rPr>
          <w:rFonts w:eastAsiaTheme="minorEastAsia" w:hint="eastAsia"/>
          <w:sz w:val="22"/>
          <w:szCs w:val="22"/>
          <w:lang w:val="en-US" w:eastAsia="ko-KR"/>
        </w:rPr>
        <w:t xml:space="preserve"> </w:t>
      </w:r>
      <w:r w:rsidR="009264D4">
        <w:rPr>
          <w:rFonts w:eastAsiaTheme="minorEastAsia"/>
          <w:sz w:val="22"/>
          <w:szCs w:val="22"/>
          <w:lang w:val="en-US" w:eastAsia="ko-KR"/>
        </w:rPr>
        <w:t xml:space="preserve">an potential </w:t>
      </w:r>
      <w:r w:rsidR="005D0DE8">
        <w:rPr>
          <w:rFonts w:eastAsiaTheme="minorEastAsia" w:hint="eastAsia"/>
          <w:sz w:val="22"/>
          <w:szCs w:val="22"/>
          <w:lang w:val="en-US" w:eastAsia="ko-KR"/>
        </w:rPr>
        <w:t>outer cod</w:t>
      </w:r>
      <w:r w:rsidR="009264D4">
        <w:rPr>
          <w:rFonts w:eastAsiaTheme="minorEastAsia"/>
          <w:sz w:val="22"/>
          <w:szCs w:val="22"/>
          <w:lang w:val="en-US" w:eastAsia="ko-KR"/>
        </w:rPr>
        <w:t xml:space="preserve">ing scheme considering </w:t>
      </w:r>
      <w:r w:rsidR="005D0DE8">
        <w:rPr>
          <w:rFonts w:eastAsiaTheme="minorEastAsia"/>
          <w:sz w:val="22"/>
          <w:szCs w:val="22"/>
          <w:lang w:val="en-US" w:eastAsia="ko-KR"/>
        </w:rPr>
        <w:t xml:space="preserve">following </w:t>
      </w:r>
      <w:r w:rsidR="009264D4">
        <w:rPr>
          <w:rFonts w:eastAsiaTheme="minorEastAsia"/>
          <w:sz w:val="22"/>
          <w:szCs w:val="22"/>
          <w:lang w:val="en-US" w:eastAsia="ko-KR"/>
        </w:rPr>
        <w:t>aspects</w:t>
      </w:r>
      <w:r w:rsidR="005D0DE8">
        <w:rPr>
          <w:rFonts w:eastAsiaTheme="minorEastAsia"/>
          <w:sz w:val="22"/>
          <w:szCs w:val="22"/>
          <w:lang w:val="en-US" w:eastAsia="ko-KR"/>
        </w:rPr>
        <w:t>.</w:t>
      </w:r>
    </w:p>
    <w:p w14:paraId="2BA3C626" w14:textId="6E8D678F" w:rsidR="005D0DE8" w:rsidRPr="004728E3" w:rsidRDefault="005D0DE8" w:rsidP="00111ED5">
      <w:pPr>
        <w:pStyle w:val="ad"/>
        <w:numPr>
          <w:ilvl w:val="0"/>
          <w:numId w:val="40"/>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L</w:t>
      </w:r>
      <w:r>
        <w:rPr>
          <w:rFonts w:ascii="Times New Roman" w:eastAsiaTheme="minorEastAsia" w:hAnsi="Times New Roman" w:cs="Times New Roman"/>
          <w:sz w:val="22"/>
          <w:szCs w:val="22"/>
        </w:rPr>
        <w:t>DPC codes have good (capacity approaching</w:t>
      </w:r>
      <w:r w:rsidR="009264D4">
        <w:rPr>
          <w:rFonts w:ascii="Times New Roman" w:eastAsiaTheme="minorEastAsia" w:hAnsi="Times New Roman" w:cs="Times New Roman"/>
          <w:sz w:val="22"/>
          <w:szCs w:val="22"/>
        </w:rPr>
        <w:t xml:space="preserve"> [4]</w:t>
      </w:r>
      <w:r>
        <w:rPr>
          <w:rFonts w:ascii="Times New Roman" w:eastAsiaTheme="minorEastAsia" w:hAnsi="Times New Roman" w:cs="Times New Roman"/>
          <w:sz w:val="22"/>
          <w:szCs w:val="22"/>
        </w:rPr>
        <w:t xml:space="preserve">) performance. </w:t>
      </w:r>
      <w:r w:rsidR="009264D4">
        <w:rPr>
          <w:rFonts w:ascii="Times New Roman" w:eastAsiaTheme="minorEastAsia" w:hAnsi="Times New Roman" w:cs="Times New Roman"/>
          <w:sz w:val="22"/>
          <w:szCs w:val="22"/>
        </w:rPr>
        <w:t>Futhermore, soft decisioned-decoding can improve the performance.</w:t>
      </w:r>
    </w:p>
    <w:p w14:paraId="44F56543" w14:textId="77777777" w:rsidR="005D0DE8" w:rsidRDefault="005D0DE8" w:rsidP="005D0DE8">
      <w:pPr>
        <w:pStyle w:val="ad"/>
        <w:numPr>
          <w:ilvl w:val="0"/>
          <w:numId w:val="40"/>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sz w:val="22"/>
          <w:szCs w:val="22"/>
        </w:rPr>
        <w:t>Hardware complexity can be reduced by sharing it with inner LDPC codes.</w:t>
      </w:r>
    </w:p>
    <w:p w14:paraId="6924906C" w14:textId="7533D7DC" w:rsidR="004D173E" w:rsidRDefault="00D1075A" w:rsidP="00D412AF">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With</w:t>
      </w:r>
      <w:r w:rsidR="005D0DE8">
        <w:rPr>
          <w:rFonts w:eastAsiaTheme="minorEastAsia"/>
          <w:sz w:val="22"/>
          <w:szCs w:val="22"/>
          <w:lang w:val="en-US" w:eastAsia="ko-KR"/>
        </w:rPr>
        <w:t xml:space="preserve"> inter-CB outer coding, o</w:t>
      </w:r>
      <w:r w:rsidR="00D412AF">
        <w:rPr>
          <w:rFonts w:eastAsiaTheme="minorEastAsia"/>
          <w:sz w:val="22"/>
          <w:szCs w:val="22"/>
          <w:lang w:val="en-US" w:eastAsia="ko-KR"/>
        </w:rPr>
        <w:t>ne or more o</w:t>
      </w:r>
      <w:r w:rsidR="00C158BB">
        <w:rPr>
          <w:rFonts w:eastAsiaTheme="minorEastAsia" w:hint="eastAsia"/>
          <w:sz w:val="22"/>
          <w:szCs w:val="22"/>
          <w:lang w:val="en-US" w:eastAsia="ko-KR"/>
        </w:rPr>
        <w:t>uter code block</w:t>
      </w:r>
      <w:r w:rsidR="00C158BB">
        <w:rPr>
          <w:rFonts w:eastAsiaTheme="minorEastAsia"/>
          <w:sz w:val="22"/>
          <w:szCs w:val="22"/>
          <w:lang w:val="en-US" w:eastAsia="ko-KR"/>
        </w:rPr>
        <w:t xml:space="preserve">s (OCBs) </w:t>
      </w:r>
      <w:r w:rsidR="00D412AF">
        <w:rPr>
          <w:rFonts w:eastAsiaTheme="minorEastAsia"/>
          <w:sz w:val="22"/>
          <w:szCs w:val="22"/>
          <w:lang w:val="en-US" w:eastAsia="ko-KR"/>
        </w:rPr>
        <w:t>can be constructed from multiple CBs. Each OCB can contain</w:t>
      </w:r>
      <w:r w:rsidR="00C158BB">
        <w:rPr>
          <w:rFonts w:eastAsiaTheme="minorEastAsia"/>
          <w:sz w:val="22"/>
          <w:szCs w:val="22"/>
          <w:lang w:val="en-US" w:eastAsia="ko-KR"/>
        </w:rPr>
        <w:t xml:space="preserve"> information bits extracted from </w:t>
      </w:r>
      <w:r w:rsidR="00D412AF">
        <w:rPr>
          <w:rFonts w:eastAsiaTheme="minorEastAsia"/>
          <w:sz w:val="22"/>
          <w:szCs w:val="22"/>
          <w:lang w:val="en-US" w:eastAsia="ko-KR"/>
        </w:rPr>
        <w:t xml:space="preserve">the </w:t>
      </w:r>
      <w:r w:rsidR="00C158BB">
        <w:rPr>
          <w:rFonts w:eastAsiaTheme="minorEastAsia"/>
          <w:sz w:val="22"/>
          <w:szCs w:val="22"/>
          <w:lang w:val="en-US" w:eastAsia="ko-KR"/>
        </w:rPr>
        <w:t>multiple CBs.</w:t>
      </w:r>
      <w:r w:rsidR="00D412AF">
        <w:rPr>
          <w:rFonts w:eastAsiaTheme="minorEastAsia"/>
          <w:sz w:val="22"/>
          <w:szCs w:val="22"/>
          <w:lang w:val="en-US" w:eastAsia="ko-KR"/>
        </w:rPr>
        <w:t xml:space="preserve"> Outer code parity bits can be generated by encoding OCBs with </w:t>
      </w:r>
      <w:r w:rsidR="00BE0FFB">
        <w:rPr>
          <w:rFonts w:eastAsiaTheme="minorEastAsia"/>
          <w:sz w:val="22"/>
          <w:szCs w:val="22"/>
          <w:lang w:val="en-US" w:eastAsia="ko-KR"/>
        </w:rPr>
        <w:t xml:space="preserve">outer </w:t>
      </w:r>
      <w:r w:rsidR="00D412AF">
        <w:rPr>
          <w:rFonts w:eastAsiaTheme="minorEastAsia"/>
          <w:sz w:val="22"/>
          <w:szCs w:val="22"/>
          <w:lang w:val="en-US" w:eastAsia="ko-KR"/>
        </w:rPr>
        <w:t>FEC code</w:t>
      </w:r>
      <w:r w:rsidR="00BE0FFB">
        <w:rPr>
          <w:rFonts w:eastAsiaTheme="minorEastAsia"/>
          <w:sz w:val="22"/>
          <w:szCs w:val="22"/>
          <w:lang w:val="en-US" w:eastAsia="ko-KR"/>
        </w:rPr>
        <w:t>s</w:t>
      </w:r>
      <w:r w:rsidR="00D412AF">
        <w:rPr>
          <w:rFonts w:eastAsiaTheme="minorEastAsia"/>
          <w:sz w:val="22"/>
          <w:szCs w:val="22"/>
          <w:lang w:val="en-US" w:eastAsia="ko-KR"/>
        </w:rPr>
        <w:t xml:space="preserve">. The outer code parity bits can be transmitted without inner encoding as depicted by Figure </w:t>
      </w:r>
      <w:r w:rsidR="00111ED5">
        <w:rPr>
          <w:rFonts w:eastAsiaTheme="minorEastAsia"/>
          <w:sz w:val="22"/>
          <w:szCs w:val="22"/>
          <w:lang w:val="en-US" w:eastAsia="ko-KR"/>
        </w:rPr>
        <w:t>4</w:t>
      </w:r>
      <w:r w:rsidR="00D412AF">
        <w:rPr>
          <w:rFonts w:eastAsiaTheme="minorEastAsia"/>
          <w:sz w:val="22"/>
          <w:szCs w:val="22"/>
          <w:lang w:val="en-US" w:eastAsia="ko-KR"/>
        </w:rPr>
        <w:t>(a), or with inner encoding after being constructed as parity code blocks (PCBs)</w:t>
      </w:r>
      <w:r w:rsidR="00912665">
        <w:rPr>
          <w:rFonts w:eastAsiaTheme="minorEastAsia"/>
          <w:sz w:val="22"/>
          <w:szCs w:val="22"/>
          <w:lang w:val="en-US" w:eastAsia="ko-KR"/>
        </w:rPr>
        <w:t xml:space="preserve"> as depicted by Figure </w:t>
      </w:r>
      <w:r w:rsidR="00111ED5">
        <w:rPr>
          <w:rFonts w:eastAsiaTheme="minorEastAsia"/>
          <w:sz w:val="22"/>
          <w:szCs w:val="22"/>
          <w:lang w:val="en-US" w:eastAsia="ko-KR"/>
        </w:rPr>
        <w:t>4</w:t>
      </w:r>
      <w:r w:rsidR="00912665">
        <w:rPr>
          <w:rFonts w:eastAsiaTheme="minorEastAsia"/>
          <w:sz w:val="22"/>
          <w:szCs w:val="22"/>
          <w:lang w:val="en-US" w:eastAsia="ko-KR"/>
        </w:rPr>
        <w:t>(b).</w:t>
      </w:r>
      <w:r w:rsidR="00DE46E0">
        <w:rPr>
          <w:rFonts w:eastAsiaTheme="minorEastAsia"/>
          <w:sz w:val="22"/>
          <w:szCs w:val="22"/>
          <w:lang w:val="en-US" w:eastAsia="ko-KR"/>
        </w:rPr>
        <w:t xml:space="preserve"> Hereafter, the CBs segmented from a transport block (TB) can be referred as data code blocks (DCBs) to distinguish them from OCBs or PCBs.</w:t>
      </w:r>
    </w:p>
    <w:p w14:paraId="75E92FDC" w14:textId="5304C2BD" w:rsidR="001227F5" w:rsidRPr="00407988" w:rsidRDefault="001227F5" w:rsidP="001227F5">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object w:dxaOrig="3891" w:dyaOrig="3201" w14:anchorId="37B0E7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1pt;height:160.7pt" o:ole="">
            <v:imagedata r:id="rId11" o:title=""/>
          </v:shape>
          <o:OLEObject Type="Embed" ProgID="Visio.Drawing.11" ShapeID="_x0000_i1025" DrawAspect="Content" ObjectID="_1824064175" r:id="rId12"/>
        </w:object>
      </w:r>
      <w:r>
        <w:t xml:space="preserve">      </w:t>
      </w:r>
      <w:r>
        <w:object w:dxaOrig="4175" w:dyaOrig="3201" w14:anchorId="47913CAA">
          <v:shape id="_x0000_i1026" type="#_x0000_t75" style="width:209.1pt;height:160.7pt" o:ole="">
            <v:imagedata r:id="rId13" o:title=""/>
          </v:shape>
          <o:OLEObject Type="Embed" ProgID="Visio.Drawing.11" ShapeID="_x0000_i1026" DrawAspect="Content" ObjectID="_1824064176" r:id="rId14"/>
        </w:object>
      </w:r>
    </w:p>
    <w:p w14:paraId="0DDDF27A" w14:textId="32B1BF71" w:rsidR="001227F5" w:rsidRPr="00407988" w:rsidRDefault="001227F5" w:rsidP="001227F5">
      <w:pPr>
        <w:overflowPunct w:val="0"/>
        <w:adjustRightInd w:val="0"/>
        <w:spacing w:beforeLines="50" w:before="180" w:afterLines="50"/>
        <w:ind w:left="0" w:firstLineChars="200" w:firstLine="440"/>
        <w:textAlignment w:val="baseline"/>
        <w:rPr>
          <w:rFonts w:eastAsiaTheme="minorEastAsia"/>
          <w:sz w:val="22"/>
          <w:szCs w:val="22"/>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w:t>
      </w:r>
      <w:r>
        <w:rPr>
          <w:rFonts w:eastAsiaTheme="minorEastAsia"/>
          <w:sz w:val="22"/>
          <w:szCs w:val="22"/>
        </w:rPr>
        <w:tab/>
        <w:t xml:space="preserve">                                 (b)</w:t>
      </w:r>
    </w:p>
    <w:p w14:paraId="6FE640F3" w14:textId="7F9AE379" w:rsidR="001227F5" w:rsidRPr="00F22AA5" w:rsidRDefault="001227F5"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C80663">
        <w:rPr>
          <w:rFonts w:ascii="Times New Roman" w:eastAsiaTheme="minorEastAsia" w:hAnsi="Times New Roman" w:cs="Times New Roman"/>
          <w:sz w:val="22"/>
          <w:szCs w:val="22"/>
        </w:rPr>
        <w:t>4</w:t>
      </w:r>
      <w:r>
        <w:rPr>
          <w:rFonts w:ascii="Times New Roman" w:eastAsiaTheme="minorEastAsia" w:hAnsi="Times New Roman" w:cs="Times New Roman"/>
          <w:sz w:val="22"/>
          <w:szCs w:val="22"/>
        </w:rPr>
        <w:t>. Two schemes of inter-CB outer coding</w:t>
      </w:r>
    </w:p>
    <w:p w14:paraId="005C7460" w14:textId="1CF738D4" w:rsidR="001227F5" w:rsidRDefault="00F014C5" w:rsidP="00F014C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The scheme of Figure </w:t>
      </w:r>
      <w:r w:rsidR="00C80663">
        <w:rPr>
          <w:rFonts w:eastAsiaTheme="minorEastAsia"/>
          <w:sz w:val="22"/>
          <w:szCs w:val="22"/>
          <w:lang w:val="en-US" w:eastAsia="ko-KR"/>
        </w:rPr>
        <w:t>4</w:t>
      </w:r>
      <w:r>
        <w:rPr>
          <w:rFonts w:eastAsiaTheme="minorEastAsia" w:hint="eastAsia"/>
          <w:sz w:val="22"/>
          <w:szCs w:val="22"/>
          <w:lang w:val="en-US" w:eastAsia="ko-KR"/>
        </w:rPr>
        <w:t xml:space="preserve">(a) </w:t>
      </w:r>
      <w:r>
        <w:rPr>
          <w:rFonts w:eastAsiaTheme="minorEastAsia"/>
          <w:sz w:val="22"/>
          <w:szCs w:val="22"/>
          <w:lang w:val="en-US" w:eastAsia="ko-KR"/>
        </w:rPr>
        <w:t>has</w:t>
      </w:r>
      <w:r>
        <w:rPr>
          <w:rFonts w:eastAsiaTheme="minorEastAsia" w:hint="eastAsia"/>
          <w:sz w:val="22"/>
          <w:szCs w:val="22"/>
          <w:lang w:val="en-US" w:eastAsia="ko-KR"/>
        </w:rPr>
        <w:t xml:space="preserve"> less overhead </w:t>
      </w:r>
      <w:r>
        <w:rPr>
          <w:rFonts w:eastAsiaTheme="minorEastAsia"/>
          <w:sz w:val="22"/>
          <w:szCs w:val="22"/>
          <w:lang w:val="en-US" w:eastAsia="ko-KR"/>
        </w:rPr>
        <w:t xml:space="preserve">and lower encoding complexity, and is </w:t>
      </w:r>
      <w:r>
        <w:rPr>
          <w:rFonts w:eastAsiaTheme="minorEastAsia" w:hint="eastAsia"/>
          <w:sz w:val="22"/>
          <w:szCs w:val="22"/>
          <w:lang w:val="en-US" w:eastAsia="ko-KR"/>
        </w:rPr>
        <w:t>more flexible to choose outer code rate</w:t>
      </w:r>
      <w:r w:rsidR="00DE46E0">
        <w:rPr>
          <w:rFonts w:eastAsiaTheme="minorEastAsia"/>
          <w:sz w:val="22"/>
          <w:szCs w:val="22"/>
          <w:lang w:val="en-US" w:eastAsia="ko-KR"/>
        </w:rPr>
        <w:t xml:space="preserve"> than the one</w:t>
      </w:r>
      <w:r>
        <w:rPr>
          <w:rFonts w:eastAsiaTheme="minorEastAsia"/>
          <w:sz w:val="22"/>
          <w:szCs w:val="22"/>
          <w:lang w:val="en-US" w:eastAsia="ko-KR"/>
        </w:rPr>
        <w:t xml:space="preserve"> of Figure </w:t>
      </w:r>
      <w:r w:rsidR="00C80663">
        <w:rPr>
          <w:rFonts w:eastAsiaTheme="minorEastAsia"/>
          <w:sz w:val="22"/>
          <w:szCs w:val="22"/>
          <w:lang w:val="en-US" w:eastAsia="ko-KR"/>
        </w:rPr>
        <w:t>4</w:t>
      </w:r>
      <w:r>
        <w:rPr>
          <w:rFonts w:eastAsiaTheme="minorEastAsia"/>
          <w:sz w:val="22"/>
          <w:szCs w:val="22"/>
          <w:lang w:val="en-US" w:eastAsia="ko-KR"/>
        </w:rPr>
        <w:t>(b). However, outer code parity bits in t</w:t>
      </w:r>
      <w:r>
        <w:rPr>
          <w:rFonts w:eastAsiaTheme="minorEastAsia" w:hint="eastAsia"/>
          <w:sz w:val="22"/>
          <w:szCs w:val="22"/>
          <w:lang w:val="en-US" w:eastAsia="ko-KR"/>
        </w:rPr>
        <w:t xml:space="preserve">he scheme of Figure </w:t>
      </w:r>
      <w:r w:rsidR="00C80663">
        <w:rPr>
          <w:rFonts w:eastAsiaTheme="minorEastAsia"/>
          <w:sz w:val="22"/>
          <w:szCs w:val="22"/>
          <w:lang w:val="en-US" w:eastAsia="ko-KR"/>
        </w:rPr>
        <w:t>4</w:t>
      </w:r>
      <w:r>
        <w:rPr>
          <w:rFonts w:eastAsiaTheme="minorEastAsia" w:hint="eastAsia"/>
          <w:sz w:val="22"/>
          <w:szCs w:val="22"/>
          <w:lang w:val="en-US" w:eastAsia="ko-KR"/>
        </w:rPr>
        <w:t>(</w:t>
      </w:r>
      <w:r w:rsidR="001D4AF7">
        <w:rPr>
          <w:rFonts w:eastAsiaTheme="minorEastAsia"/>
          <w:sz w:val="22"/>
          <w:szCs w:val="22"/>
          <w:lang w:val="en-US" w:eastAsia="ko-KR"/>
        </w:rPr>
        <w:t>b</w:t>
      </w:r>
      <w:r>
        <w:rPr>
          <w:rFonts w:eastAsiaTheme="minorEastAsia" w:hint="eastAsia"/>
          <w:sz w:val="22"/>
          <w:szCs w:val="22"/>
          <w:lang w:val="en-US" w:eastAsia="ko-KR"/>
        </w:rPr>
        <w:t>)</w:t>
      </w:r>
      <w:r>
        <w:rPr>
          <w:rFonts w:eastAsiaTheme="minorEastAsia"/>
          <w:sz w:val="22"/>
          <w:szCs w:val="22"/>
          <w:lang w:val="en-US" w:eastAsia="ko-KR"/>
        </w:rPr>
        <w:t xml:space="preserve"> have </w:t>
      </w:r>
      <w:r w:rsidR="001D4AF7">
        <w:rPr>
          <w:rFonts w:eastAsiaTheme="minorEastAsia"/>
          <w:sz w:val="22"/>
          <w:szCs w:val="22"/>
          <w:lang w:val="en-US" w:eastAsia="ko-KR"/>
        </w:rPr>
        <w:t>less</w:t>
      </w:r>
      <w:r>
        <w:rPr>
          <w:rFonts w:eastAsiaTheme="minorEastAsia"/>
          <w:sz w:val="22"/>
          <w:szCs w:val="22"/>
          <w:lang w:val="en-US" w:eastAsia="ko-KR"/>
        </w:rPr>
        <w:t xml:space="preserve"> errors</w:t>
      </w:r>
      <w:r w:rsidR="001D4AF7">
        <w:rPr>
          <w:rFonts w:eastAsiaTheme="minorEastAsia"/>
          <w:sz w:val="22"/>
          <w:szCs w:val="22"/>
          <w:lang w:val="en-US" w:eastAsia="ko-KR"/>
        </w:rPr>
        <w:t xml:space="preserve"> thanks to inner coding</w:t>
      </w:r>
      <w:r>
        <w:rPr>
          <w:rFonts w:eastAsiaTheme="minorEastAsia"/>
          <w:sz w:val="22"/>
          <w:szCs w:val="22"/>
          <w:lang w:val="en-US" w:eastAsia="ko-KR"/>
        </w:rPr>
        <w:t>.</w:t>
      </w:r>
      <w:r w:rsidR="00DE46E0">
        <w:rPr>
          <w:rFonts w:eastAsiaTheme="minorEastAsia"/>
          <w:sz w:val="22"/>
          <w:szCs w:val="22"/>
          <w:lang w:val="en-US" w:eastAsia="ko-KR"/>
        </w:rPr>
        <w:t xml:space="preserve"> The outer code pari</w:t>
      </w:r>
      <w:r w:rsidR="00A55C18">
        <w:rPr>
          <w:rFonts w:eastAsiaTheme="minorEastAsia"/>
          <w:sz w:val="22"/>
          <w:szCs w:val="22"/>
          <w:lang w:val="en-US" w:eastAsia="ko-KR"/>
        </w:rPr>
        <w:t>ty bits can be transmitted during initial transmission with inner codewords, and/or during retransmission after HARQ-ACK feedback.</w:t>
      </w:r>
    </w:p>
    <w:p w14:paraId="41A13B31" w14:textId="50845AF9" w:rsidR="00AD7FE3" w:rsidRDefault="00F81486" w:rsidP="001E1E6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O</w:t>
      </w:r>
      <w:r w:rsidR="00E452F7">
        <w:rPr>
          <w:rFonts w:eastAsiaTheme="minorEastAsia"/>
          <w:sz w:val="22"/>
          <w:szCs w:val="22"/>
          <w:lang w:val="en-US" w:eastAsia="ko-KR"/>
        </w:rPr>
        <w:t>ur evaluation results of o</w:t>
      </w:r>
      <w:r w:rsidR="00AD7FE3">
        <w:rPr>
          <w:rFonts w:eastAsiaTheme="minorEastAsia" w:hint="eastAsia"/>
          <w:sz w:val="22"/>
          <w:szCs w:val="22"/>
          <w:lang w:val="en-US" w:eastAsia="ko-KR"/>
        </w:rPr>
        <w:t>uter LDPC coding</w:t>
      </w:r>
      <w:r w:rsidR="00812B1E">
        <w:rPr>
          <w:rFonts w:eastAsiaTheme="minorEastAsia"/>
          <w:sz w:val="22"/>
          <w:szCs w:val="22"/>
          <w:lang w:val="en-US" w:eastAsia="ko-KR"/>
        </w:rPr>
        <w:t xml:space="preserve"> </w:t>
      </w:r>
      <w:r>
        <w:rPr>
          <w:rFonts w:eastAsiaTheme="minorEastAsia"/>
          <w:sz w:val="22"/>
          <w:szCs w:val="22"/>
          <w:lang w:val="en-US" w:eastAsia="ko-KR"/>
        </w:rPr>
        <w:t xml:space="preserve">are provided in Figure </w:t>
      </w:r>
      <w:r w:rsidR="00C80663">
        <w:rPr>
          <w:rFonts w:eastAsiaTheme="minorEastAsia"/>
          <w:sz w:val="22"/>
          <w:szCs w:val="22"/>
          <w:lang w:val="en-US" w:eastAsia="ko-KR"/>
        </w:rPr>
        <w:t xml:space="preserve">5 </w:t>
      </w:r>
      <w:r>
        <w:rPr>
          <w:rFonts w:eastAsiaTheme="minorEastAsia"/>
          <w:sz w:val="22"/>
          <w:szCs w:val="22"/>
          <w:lang w:val="en-US" w:eastAsia="ko-KR"/>
        </w:rPr>
        <w:t xml:space="preserve">and </w:t>
      </w:r>
      <w:r w:rsidR="00C80663">
        <w:rPr>
          <w:rFonts w:eastAsiaTheme="minorEastAsia"/>
          <w:sz w:val="22"/>
          <w:szCs w:val="22"/>
          <w:lang w:val="en-US" w:eastAsia="ko-KR"/>
        </w:rPr>
        <w:t>6</w:t>
      </w:r>
      <w:r>
        <w:rPr>
          <w:rFonts w:eastAsiaTheme="minorEastAsia"/>
          <w:sz w:val="22"/>
          <w:szCs w:val="22"/>
          <w:lang w:val="en-US" w:eastAsia="ko-KR"/>
        </w:rPr>
        <w:t>, each for UE speed of 100km/h and 200km/h</w:t>
      </w:r>
      <w:r w:rsidR="00812B1E">
        <w:rPr>
          <w:rFonts w:eastAsiaTheme="minorEastAsia"/>
          <w:sz w:val="22"/>
          <w:szCs w:val="22"/>
          <w:lang w:val="en-US" w:eastAsia="ko-KR"/>
        </w:rPr>
        <w:t>.</w:t>
      </w:r>
      <w:r w:rsidR="00F449E5">
        <w:rPr>
          <w:rFonts w:eastAsiaTheme="minorEastAsia"/>
          <w:sz w:val="22"/>
          <w:szCs w:val="22"/>
          <w:lang w:val="en-US" w:eastAsia="ko-KR"/>
        </w:rPr>
        <w:t xml:space="preserve"> </w:t>
      </w:r>
      <w:r w:rsidR="00812B1E">
        <w:rPr>
          <w:rFonts w:eastAsiaTheme="minorEastAsia"/>
          <w:sz w:val="22"/>
          <w:szCs w:val="22"/>
          <w:lang w:val="en-US" w:eastAsia="ko-KR"/>
        </w:rPr>
        <w:t xml:space="preserve">Figure </w:t>
      </w:r>
      <w:r w:rsidR="00C80663">
        <w:rPr>
          <w:rFonts w:eastAsiaTheme="minorEastAsia"/>
          <w:sz w:val="22"/>
          <w:szCs w:val="22"/>
          <w:lang w:val="en-US" w:eastAsia="ko-KR"/>
        </w:rPr>
        <w:t>5</w:t>
      </w:r>
      <w:r w:rsidR="00812B1E">
        <w:rPr>
          <w:rFonts w:eastAsiaTheme="minorEastAsia"/>
          <w:sz w:val="22"/>
          <w:szCs w:val="22"/>
          <w:lang w:val="en-US" w:eastAsia="ko-KR"/>
        </w:rPr>
        <w:t xml:space="preserve">(a) and </w:t>
      </w:r>
      <w:r w:rsidR="00C80663">
        <w:rPr>
          <w:rFonts w:eastAsiaTheme="minorEastAsia"/>
          <w:sz w:val="22"/>
          <w:szCs w:val="22"/>
          <w:lang w:val="en-US" w:eastAsia="ko-KR"/>
        </w:rPr>
        <w:t>6</w:t>
      </w:r>
      <w:r w:rsidR="00812B1E">
        <w:rPr>
          <w:rFonts w:eastAsiaTheme="minorEastAsia"/>
          <w:sz w:val="22"/>
          <w:szCs w:val="22"/>
          <w:lang w:val="en-US" w:eastAsia="ko-KR"/>
        </w:rPr>
        <w:t xml:space="preserve">(a) shows </w:t>
      </w:r>
      <w:r w:rsidR="006F4565">
        <w:rPr>
          <w:rFonts w:eastAsiaTheme="minorEastAsia"/>
          <w:sz w:val="22"/>
          <w:szCs w:val="22"/>
          <w:lang w:val="en-US" w:eastAsia="ko-KR"/>
        </w:rPr>
        <w:t xml:space="preserve">the number of transmitted DCBs vs </w:t>
      </w:r>
      <w:r w:rsidR="00812B1E">
        <w:rPr>
          <w:rFonts w:eastAsiaTheme="minorEastAsia"/>
          <w:sz w:val="22"/>
          <w:szCs w:val="22"/>
          <w:lang w:val="en-US" w:eastAsia="ko-KR"/>
        </w:rPr>
        <w:t>required E</w:t>
      </w:r>
      <w:r w:rsidR="00812B1E" w:rsidRPr="00812B1E">
        <w:rPr>
          <w:rFonts w:eastAsiaTheme="minorEastAsia"/>
          <w:sz w:val="22"/>
          <w:szCs w:val="22"/>
          <w:vertAlign w:val="subscript"/>
          <w:lang w:val="en-US" w:eastAsia="ko-KR"/>
        </w:rPr>
        <w:t>b</w:t>
      </w:r>
      <w:r w:rsidR="00812B1E">
        <w:rPr>
          <w:rFonts w:eastAsiaTheme="minorEastAsia"/>
          <w:sz w:val="22"/>
          <w:szCs w:val="22"/>
          <w:lang w:val="en-US" w:eastAsia="ko-KR"/>
        </w:rPr>
        <w:t>/N</w:t>
      </w:r>
      <w:r w:rsidR="00812B1E" w:rsidRPr="00812B1E">
        <w:rPr>
          <w:rFonts w:eastAsiaTheme="minorEastAsia"/>
          <w:sz w:val="22"/>
          <w:szCs w:val="22"/>
          <w:vertAlign w:val="subscript"/>
          <w:lang w:val="en-US" w:eastAsia="ko-KR"/>
        </w:rPr>
        <w:t>0</w:t>
      </w:r>
      <w:r w:rsidR="00812B1E">
        <w:rPr>
          <w:rFonts w:eastAsiaTheme="minorEastAsia"/>
          <w:sz w:val="22"/>
          <w:szCs w:val="22"/>
          <w:lang w:val="en-US" w:eastAsia="ko-KR"/>
        </w:rPr>
        <w:t xml:space="preserve"> to meet 10% TB error rate</w:t>
      </w:r>
      <w:r w:rsidR="007D16BB">
        <w:rPr>
          <w:rFonts w:eastAsiaTheme="minorEastAsia"/>
          <w:sz w:val="22"/>
          <w:szCs w:val="22"/>
          <w:lang w:val="en-US" w:eastAsia="ko-KR"/>
        </w:rPr>
        <w:t xml:space="preserve"> </w:t>
      </w:r>
      <w:r w:rsidR="00812B1E">
        <w:rPr>
          <w:rFonts w:eastAsiaTheme="minorEastAsia"/>
          <w:sz w:val="22"/>
          <w:szCs w:val="22"/>
          <w:lang w:val="en-US" w:eastAsia="ko-KR"/>
        </w:rPr>
        <w:t xml:space="preserve">for </w:t>
      </w:r>
      <w:r w:rsidR="00F449E5">
        <w:rPr>
          <w:rFonts w:eastAsiaTheme="minorEastAsia"/>
          <w:sz w:val="22"/>
          <w:szCs w:val="22"/>
          <w:lang w:val="en-US" w:eastAsia="ko-KR"/>
        </w:rPr>
        <w:t>5G NR</w:t>
      </w:r>
      <w:r w:rsidR="006F4565">
        <w:rPr>
          <w:rFonts w:eastAsiaTheme="minorEastAsia"/>
          <w:sz w:val="22"/>
          <w:szCs w:val="22"/>
          <w:lang w:val="en-US" w:eastAsia="ko-KR"/>
        </w:rPr>
        <w:t xml:space="preserve"> </w:t>
      </w:r>
      <w:r w:rsidR="00F449E5">
        <w:rPr>
          <w:rFonts w:eastAsiaTheme="minorEastAsia"/>
          <w:sz w:val="22"/>
          <w:szCs w:val="22"/>
          <w:lang w:val="en-US" w:eastAsia="ko-KR"/>
        </w:rPr>
        <w:t>and</w:t>
      </w:r>
      <w:r w:rsidR="00812B1E">
        <w:rPr>
          <w:rFonts w:eastAsiaTheme="minorEastAsia"/>
          <w:sz w:val="22"/>
          <w:szCs w:val="22"/>
          <w:lang w:val="en-US" w:eastAsia="ko-KR"/>
        </w:rPr>
        <w:t xml:space="preserve"> outer LDPC coding</w:t>
      </w:r>
      <w:r w:rsidR="00F449E5">
        <w:rPr>
          <w:rFonts w:eastAsiaTheme="minorEastAsia"/>
          <w:sz w:val="22"/>
          <w:szCs w:val="22"/>
          <w:lang w:val="en-US" w:eastAsia="ko-KR"/>
        </w:rPr>
        <w:t xml:space="preserve">. Figure </w:t>
      </w:r>
      <w:r w:rsidR="00C80663">
        <w:rPr>
          <w:rFonts w:eastAsiaTheme="minorEastAsia"/>
          <w:sz w:val="22"/>
          <w:szCs w:val="22"/>
          <w:lang w:val="en-US" w:eastAsia="ko-KR"/>
        </w:rPr>
        <w:t>5</w:t>
      </w:r>
      <w:r w:rsidR="00F449E5">
        <w:rPr>
          <w:rFonts w:eastAsiaTheme="minorEastAsia"/>
          <w:sz w:val="22"/>
          <w:szCs w:val="22"/>
          <w:lang w:val="en-US" w:eastAsia="ko-KR"/>
        </w:rPr>
        <w:t xml:space="preserve">(b) and </w:t>
      </w:r>
      <w:r w:rsidR="00C80663">
        <w:rPr>
          <w:rFonts w:eastAsiaTheme="minorEastAsia"/>
          <w:sz w:val="22"/>
          <w:szCs w:val="22"/>
          <w:lang w:val="en-US" w:eastAsia="ko-KR"/>
        </w:rPr>
        <w:t>6</w:t>
      </w:r>
      <w:r w:rsidR="00F449E5">
        <w:rPr>
          <w:rFonts w:eastAsiaTheme="minorEastAsia"/>
          <w:sz w:val="22"/>
          <w:szCs w:val="22"/>
          <w:lang w:val="en-US" w:eastAsia="ko-KR"/>
        </w:rPr>
        <w:t>(b) are gains of outer LDPC coding compared to 5G NR.</w:t>
      </w:r>
      <w:r w:rsidR="00F65A73">
        <w:rPr>
          <w:rFonts w:eastAsiaTheme="minorEastAsia"/>
          <w:sz w:val="22"/>
          <w:szCs w:val="22"/>
          <w:lang w:val="en-US" w:eastAsia="ko-KR"/>
        </w:rPr>
        <w:t xml:space="preserve"> </w:t>
      </w:r>
      <w:r w:rsidR="009853AC">
        <w:rPr>
          <w:rFonts w:eastAsiaTheme="minorEastAsia"/>
          <w:sz w:val="22"/>
          <w:szCs w:val="22"/>
          <w:lang w:val="en-US" w:eastAsia="ko-KR"/>
        </w:rPr>
        <w:t xml:space="preserve">Table </w:t>
      </w:r>
      <w:r w:rsidR="0051621D">
        <w:rPr>
          <w:rFonts w:eastAsiaTheme="minorEastAsia"/>
          <w:sz w:val="22"/>
          <w:szCs w:val="22"/>
          <w:lang w:val="en-US" w:eastAsia="ko-KR"/>
        </w:rPr>
        <w:t xml:space="preserve">2 </w:t>
      </w:r>
      <w:r w:rsidR="009853AC">
        <w:rPr>
          <w:rFonts w:eastAsiaTheme="minorEastAsia"/>
          <w:sz w:val="22"/>
          <w:szCs w:val="22"/>
          <w:lang w:val="en-US" w:eastAsia="ko-KR"/>
        </w:rPr>
        <w:t xml:space="preserve">summarizes simulation assumptions. </w:t>
      </w:r>
      <w:r w:rsidR="00F65A73">
        <w:rPr>
          <w:rFonts w:eastAsiaTheme="minorEastAsia"/>
          <w:sz w:val="22"/>
          <w:szCs w:val="22"/>
          <w:lang w:val="en-US" w:eastAsia="ko-KR"/>
        </w:rPr>
        <w:t>From the figures, we can see pretty large gain, up to more than 3dB, with outer LDPC coding.</w:t>
      </w:r>
    </w:p>
    <w:p w14:paraId="48A927C5" w14:textId="6053D8D3" w:rsidR="006E633A" w:rsidRPr="00407988" w:rsidRDefault="00103F7A" w:rsidP="006E633A">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lastRenderedPageBreak/>
        <w:drawing>
          <wp:inline distT="0" distB="0" distL="0" distR="0" wp14:anchorId="490A9D70" wp14:editId="35E46710">
            <wp:extent cx="2930400" cy="2228400"/>
            <wp:effectExtent l="0" t="0" r="3810" b="63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0400" cy="2228400"/>
                    </a:xfrm>
                    <a:prstGeom prst="rect">
                      <a:avLst/>
                    </a:prstGeom>
                    <a:noFill/>
                    <a:ln>
                      <a:noFill/>
                    </a:ln>
                  </pic:spPr>
                </pic:pic>
              </a:graphicData>
            </a:graphic>
          </wp:inline>
        </w:drawing>
      </w:r>
      <w:r>
        <w:rPr>
          <w:rFonts w:eastAsiaTheme="minorEastAsia"/>
          <w:noProof/>
          <w:sz w:val="22"/>
          <w:szCs w:val="22"/>
        </w:rPr>
        <w:drawing>
          <wp:inline distT="0" distB="0" distL="0" distR="0" wp14:anchorId="392591B8" wp14:editId="1652AA04">
            <wp:extent cx="3006000" cy="2228400"/>
            <wp:effectExtent l="0" t="0" r="4445" b="63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06000" cy="2228400"/>
                    </a:xfrm>
                    <a:prstGeom prst="rect">
                      <a:avLst/>
                    </a:prstGeom>
                    <a:noFill/>
                    <a:ln>
                      <a:noFill/>
                    </a:ln>
                  </pic:spPr>
                </pic:pic>
              </a:graphicData>
            </a:graphic>
          </wp:inline>
        </w:drawing>
      </w:r>
    </w:p>
    <w:p w14:paraId="1C679307" w14:textId="24D06A9C" w:rsidR="006E633A" w:rsidRPr="00407988" w:rsidRDefault="006E633A"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w:t>
      </w:r>
      <w:r w:rsidR="009C61C9">
        <w:rPr>
          <w:rFonts w:eastAsiaTheme="minorEastAsia"/>
          <w:sz w:val="22"/>
          <w:szCs w:val="22"/>
        </w:rPr>
        <w:t>for</w:t>
      </w:r>
      <w:r>
        <w:rPr>
          <w:rFonts w:eastAsiaTheme="minorEastAsia"/>
          <w:sz w:val="22"/>
          <w:szCs w:val="22"/>
        </w:rPr>
        <w:t xml:space="preserve"> 10% TB error rate</w:t>
      </w:r>
      <w:r>
        <w:rPr>
          <w:rFonts w:eastAsiaTheme="minorEastAsia"/>
          <w:sz w:val="22"/>
          <w:szCs w:val="22"/>
        </w:rPr>
        <w:tab/>
        <w:t xml:space="preserve"> </w:t>
      </w:r>
      <w:r w:rsidR="009C61C9">
        <w:rPr>
          <w:rFonts w:eastAsiaTheme="minorEastAsia"/>
          <w:sz w:val="22"/>
          <w:szCs w:val="22"/>
        </w:rPr>
        <w:t xml:space="preserve"> </w:t>
      </w:r>
      <w:r w:rsidR="003F00F1">
        <w:rPr>
          <w:rFonts w:eastAsiaTheme="minorEastAsia"/>
          <w:sz w:val="22"/>
          <w:szCs w:val="22"/>
        </w:rPr>
        <w:t xml:space="preserve"> </w:t>
      </w:r>
      <w:r w:rsidR="009C61C9">
        <w:rPr>
          <w:rFonts w:eastAsiaTheme="minorEastAsia"/>
          <w:sz w:val="22"/>
          <w:szCs w:val="22"/>
        </w:rPr>
        <w:t xml:space="preserve">  </w:t>
      </w:r>
      <w:r w:rsidR="003F00F1">
        <w:rPr>
          <w:rFonts w:eastAsiaTheme="minorEastAsia"/>
          <w:sz w:val="22"/>
          <w:szCs w:val="22"/>
        </w:rPr>
        <w:t xml:space="preserve">    </w:t>
      </w:r>
      <w:r>
        <w:rPr>
          <w:rFonts w:eastAsiaTheme="minorEastAsia"/>
          <w:sz w:val="22"/>
          <w:szCs w:val="22"/>
        </w:rPr>
        <w:t>(b)</w:t>
      </w:r>
      <w:r w:rsidR="009C61C9">
        <w:rPr>
          <w:rFonts w:eastAsiaTheme="minorEastAsia"/>
          <w:sz w:val="22"/>
          <w:szCs w:val="22"/>
        </w:rPr>
        <w:t xml:space="preserve"> </w:t>
      </w:r>
      <w:r w:rsidR="003F00F1">
        <w:rPr>
          <w:rFonts w:eastAsiaTheme="minorEastAsia"/>
          <w:sz w:val="22"/>
          <w:szCs w:val="22"/>
        </w:rPr>
        <w:t>Gain of o</w:t>
      </w:r>
      <w:r w:rsidR="009C61C9">
        <w:rPr>
          <w:rFonts w:eastAsiaTheme="minorEastAsia"/>
          <w:sz w:val="22"/>
          <w:szCs w:val="22"/>
        </w:rPr>
        <w:t xml:space="preserve">uter </w:t>
      </w:r>
      <w:r w:rsidR="003F00F1">
        <w:rPr>
          <w:rFonts w:eastAsiaTheme="minorEastAsia"/>
          <w:sz w:val="22"/>
          <w:szCs w:val="22"/>
        </w:rPr>
        <w:t xml:space="preserve">LDPC </w:t>
      </w:r>
      <w:r w:rsidR="009C61C9">
        <w:rPr>
          <w:rFonts w:eastAsiaTheme="minorEastAsia"/>
          <w:sz w:val="22"/>
          <w:szCs w:val="22"/>
        </w:rPr>
        <w:t>coding</w:t>
      </w:r>
    </w:p>
    <w:p w14:paraId="4C803195" w14:textId="00A2D6E8" w:rsidR="006E633A" w:rsidRPr="00F22AA5" w:rsidRDefault="006E633A"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C80663">
        <w:rPr>
          <w:rFonts w:ascii="Times New Roman" w:eastAsiaTheme="minorEastAsia" w:hAnsi="Times New Roman" w:cs="Times New Roman"/>
          <w:sz w:val="22"/>
          <w:szCs w:val="22"/>
        </w:rPr>
        <w:t>5</w:t>
      </w:r>
      <w:r>
        <w:rPr>
          <w:rFonts w:ascii="Times New Roman" w:eastAsiaTheme="minorEastAsia" w:hAnsi="Times New Roman" w:cs="Times New Roman"/>
          <w:sz w:val="22"/>
          <w:szCs w:val="22"/>
        </w:rPr>
        <w:t xml:space="preserve">. </w:t>
      </w:r>
      <w:r w:rsidR="005D662E">
        <w:rPr>
          <w:rFonts w:ascii="Times New Roman" w:eastAsiaTheme="minorEastAsia" w:hAnsi="Times New Roman" w:cs="Times New Roman"/>
          <w:sz w:val="22"/>
          <w:szCs w:val="22"/>
        </w:rPr>
        <w:t>Performance of outer LDPC coding, UE speed 100km/h</w:t>
      </w:r>
    </w:p>
    <w:p w14:paraId="44CAF9F7" w14:textId="40055C65" w:rsidR="00336264" w:rsidRPr="00407988" w:rsidRDefault="001B12B9" w:rsidP="0033626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drawing>
          <wp:inline distT="0" distB="0" distL="0" distR="0" wp14:anchorId="63996A95" wp14:editId="7C512B79">
            <wp:extent cx="2998800" cy="2228400"/>
            <wp:effectExtent l="0" t="0" r="0" b="63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8800" cy="2228400"/>
                    </a:xfrm>
                    <a:prstGeom prst="rect">
                      <a:avLst/>
                    </a:prstGeom>
                    <a:noFill/>
                    <a:ln>
                      <a:noFill/>
                    </a:ln>
                  </pic:spPr>
                </pic:pic>
              </a:graphicData>
            </a:graphic>
          </wp:inline>
        </w:drawing>
      </w:r>
      <w:r>
        <w:rPr>
          <w:rFonts w:eastAsiaTheme="minorEastAsia"/>
          <w:noProof/>
          <w:sz w:val="22"/>
          <w:szCs w:val="22"/>
        </w:rPr>
        <w:drawing>
          <wp:inline distT="0" distB="0" distL="0" distR="0" wp14:anchorId="4BC2263E" wp14:editId="50FDC0DC">
            <wp:extent cx="2880000" cy="2203200"/>
            <wp:effectExtent l="0" t="0" r="0" b="698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203200"/>
                    </a:xfrm>
                    <a:prstGeom prst="rect">
                      <a:avLst/>
                    </a:prstGeom>
                    <a:noFill/>
                    <a:ln>
                      <a:noFill/>
                    </a:ln>
                  </pic:spPr>
                </pic:pic>
              </a:graphicData>
            </a:graphic>
          </wp:inline>
        </w:drawing>
      </w:r>
    </w:p>
    <w:p w14:paraId="39E445C2" w14:textId="5507BC52" w:rsidR="00336264" w:rsidRPr="00407988" w:rsidRDefault="00336264"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for 10% TB error rate</w:t>
      </w:r>
      <w:r w:rsidR="003F00F1">
        <w:rPr>
          <w:rFonts w:eastAsiaTheme="minorEastAsia"/>
          <w:sz w:val="22"/>
          <w:szCs w:val="22"/>
        </w:rPr>
        <w:tab/>
        <w:t xml:space="preserve">         (b) Gain of outer LDPC coding</w:t>
      </w:r>
    </w:p>
    <w:p w14:paraId="0554F2D4" w14:textId="021B2A99" w:rsidR="00336264" w:rsidRDefault="00336264"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C80663">
        <w:rPr>
          <w:rFonts w:ascii="Times New Roman" w:eastAsiaTheme="minorEastAsia" w:hAnsi="Times New Roman" w:cs="Times New Roman"/>
          <w:sz w:val="22"/>
          <w:szCs w:val="22"/>
        </w:rPr>
        <w:t>6</w:t>
      </w:r>
      <w:r>
        <w:rPr>
          <w:rFonts w:ascii="Times New Roman" w:eastAsiaTheme="minorEastAsia" w:hAnsi="Times New Roman" w:cs="Times New Roman"/>
          <w:sz w:val="22"/>
          <w:szCs w:val="22"/>
        </w:rPr>
        <w:t>. Performance of outer LDPC coding, UE speed 200km/h</w:t>
      </w:r>
    </w:p>
    <w:p w14:paraId="13EF986D" w14:textId="673DD86B" w:rsidR="00111ED5" w:rsidRPr="00F22AA5" w:rsidRDefault="00ED231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Table </w:t>
      </w:r>
      <w:r w:rsidR="0051621D">
        <w:rPr>
          <w:rFonts w:ascii="Times New Roman" w:eastAsiaTheme="minorEastAsia" w:hAnsi="Times New Roman" w:cs="Times New Roman"/>
          <w:sz w:val="22"/>
          <w:szCs w:val="22"/>
        </w:rPr>
        <w:t>2</w:t>
      </w:r>
      <w:r>
        <w:rPr>
          <w:rFonts w:ascii="Times New Roman" w:eastAsiaTheme="minorEastAsia" w:hAnsi="Times New Roman" w:cs="Times New Roman"/>
          <w:sz w:val="22"/>
          <w:szCs w:val="22"/>
        </w:rPr>
        <w:t xml:space="preserve">. Simulation assumptions for outer LDPC coding </w:t>
      </w:r>
      <w:r w:rsidRPr="00ED231D">
        <w:rPr>
          <w:rFonts w:ascii="Times New Roman" w:eastAsiaTheme="minorEastAsia" w:hAnsi="Times New Roman" w:cs="Times New Roman" w:hint="eastAsia"/>
          <w:sz w:val="22"/>
          <w:szCs w:val="22"/>
        </w:rPr>
        <w:t>P</w:t>
      </w:r>
      <w:r w:rsidRPr="00ED231D">
        <w:rPr>
          <w:rFonts w:ascii="Times New Roman" w:eastAsiaTheme="minorEastAsia" w:hAnsi="Times New Roman" w:cs="Times New Roman"/>
          <w:sz w:val="22"/>
          <w:szCs w:val="22"/>
        </w:rPr>
        <w:t>arameters</w:t>
      </w:r>
    </w:p>
    <w:tbl>
      <w:tblPr>
        <w:tblStyle w:val="a7"/>
        <w:tblW w:w="0" w:type="auto"/>
        <w:tblInd w:w="421" w:type="dxa"/>
        <w:tblLook w:val="04A0" w:firstRow="1" w:lastRow="0" w:firstColumn="1" w:lastColumn="0" w:noHBand="0" w:noVBand="1"/>
      </w:tblPr>
      <w:tblGrid>
        <w:gridCol w:w="3118"/>
        <w:gridCol w:w="2764"/>
        <w:gridCol w:w="2764"/>
      </w:tblGrid>
      <w:tr w:rsidR="001B06C0" w14:paraId="36DB0018" w14:textId="77777777" w:rsidTr="004728E3">
        <w:tc>
          <w:tcPr>
            <w:tcW w:w="3118" w:type="dxa"/>
            <w:tcBorders>
              <w:bottom w:val="double" w:sz="4" w:space="0" w:color="auto"/>
            </w:tcBorders>
            <w:vAlign w:val="center"/>
          </w:tcPr>
          <w:p w14:paraId="76236380" w14:textId="6E1A45C9" w:rsidR="001B06C0" w:rsidRDefault="001B06C0" w:rsidP="004728E3">
            <w:pPr>
              <w:spacing w:before="0" w:after="0" w:line="240" w:lineRule="auto"/>
              <w:ind w:left="0" w:firstLine="0"/>
              <w:jc w:val="center"/>
              <w:rPr>
                <w:rFonts w:eastAsiaTheme="minorEastAsia"/>
                <w:sz w:val="22"/>
                <w:szCs w:val="22"/>
                <w:lang w:val="en-US" w:eastAsia="ko-KR"/>
              </w:rPr>
            </w:pPr>
          </w:p>
        </w:tc>
        <w:tc>
          <w:tcPr>
            <w:tcW w:w="2764" w:type="dxa"/>
            <w:tcBorders>
              <w:bottom w:val="double" w:sz="4" w:space="0" w:color="auto"/>
            </w:tcBorders>
            <w:vAlign w:val="center"/>
          </w:tcPr>
          <w:p w14:paraId="46AD0F13"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5G NR (w/o OC)</w:t>
            </w:r>
          </w:p>
        </w:tc>
        <w:tc>
          <w:tcPr>
            <w:tcW w:w="2764" w:type="dxa"/>
            <w:tcBorders>
              <w:bottom w:val="single" w:sz="4" w:space="0" w:color="auto"/>
            </w:tcBorders>
            <w:vAlign w:val="center"/>
          </w:tcPr>
          <w:p w14:paraId="7828233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Outer LDPC coding</w:t>
            </w:r>
          </w:p>
        </w:tc>
      </w:tr>
      <w:tr w:rsidR="001B06C0" w14:paraId="65ADF644" w14:textId="77777777" w:rsidTr="00345138">
        <w:tc>
          <w:tcPr>
            <w:tcW w:w="3118" w:type="dxa"/>
            <w:tcBorders>
              <w:top w:val="double" w:sz="4" w:space="0" w:color="auto"/>
            </w:tcBorders>
            <w:vAlign w:val="center"/>
          </w:tcPr>
          <w:p w14:paraId="0A9F64C6"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arrier frequency (GHz)</w:t>
            </w:r>
          </w:p>
        </w:tc>
        <w:tc>
          <w:tcPr>
            <w:tcW w:w="5528" w:type="dxa"/>
            <w:gridSpan w:val="2"/>
            <w:tcBorders>
              <w:top w:val="double" w:sz="4" w:space="0" w:color="auto"/>
            </w:tcBorders>
            <w:vAlign w:val="center"/>
          </w:tcPr>
          <w:p w14:paraId="1FE9C16B"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4</w:t>
            </w:r>
          </w:p>
        </w:tc>
      </w:tr>
      <w:tr w:rsidR="001B06C0" w14:paraId="6DCBF09B" w14:textId="77777777" w:rsidTr="00345138">
        <w:tc>
          <w:tcPr>
            <w:tcW w:w="3118" w:type="dxa"/>
            <w:vAlign w:val="center"/>
          </w:tcPr>
          <w:p w14:paraId="5DCD8B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S</w:t>
            </w:r>
            <w:r>
              <w:rPr>
                <w:rFonts w:eastAsiaTheme="minorEastAsia"/>
                <w:sz w:val="22"/>
                <w:szCs w:val="22"/>
                <w:lang w:val="en-US" w:eastAsia="ko-KR"/>
              </w:rPr>
              <w:t>ubcarrier spacing (kHz)</w:t>
            </w:r>
          </w:p>
        </w:tc>
        <w:tc>
          <w:tcPr>
            <w:tcW w:w="5528" w:type="dxa"/>
            <w:gridSpan w:val="2"/>
            <w:vAlign w:val="center"/>
          </w:tcPr>
          <w:p w14:paraId="315D928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3</w:t>
            </w:r>
            <w:r>
              <w:rPr>
                <w:rFonts w:eastAsiaTheme="minorEastAsia"/>
                <w:sz w:val="22"/>
                <w:szCs w:val="22"/>
                <w:lang w:val="en-US" w:eastAsia="ko-KR"/>
              </w:rPr>
              <w:t>0</w:t>
            </w:r>
          </w:p>
        </w:tc>
      </w:tr>
      <w:tr w:rsidR="001B06C0" w14:paraId="46EF2D6E" w14:textId="77777777" w:rsidTr="00345138">
        <w:tc>
          <w:tcPr>
            <w:tcW w:w="3118" w:type="dxa"/>
            <w:vAlign w:val="center"/>
          </w:tcPr>
          <w:p w14:paraId="43DA4BC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he number of PRBs</w:t>
            </w:r>
          </w:p>
        </w:tc>
        <w:tc>
          <w:tcPr>
            <w:tcW w:w="5528" w:type="dxa"/>
            <w:gridSpan w:val="2"/>
            <w:vAlign w:val="center"/>
          </w:tcPr>
          <w:p w14:paraId="289A6A5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73</w:t>
            </w:r>
          </w:p>
        </w:tc>
      </w:tr>
      <w:tr w:rsidR="001B06C0" w14:paraId="4FAC7402" w14:textId="77777777" w:rsidTr="00345138">
        <w:tc>
          <w:tcPr>
            <w:tcW w:w="3118" w:type="dxa"/>
            <w:vAlign w:val="center"/>
          </w:tcPr>
          <w:p w14:paraId="60AE9EE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V</w:t>
            </w:r>
            <w:r>
              <w:rPr>
                <w:rFonts w:eastAsiaTheme="minorEastAsia"/>
                <w:sz w:val="22"/>
                <w:szCs w:val="22"/>
                <w:lang w:val="en-US" w:eastAsia="ko-KR"/>
              </w:rPr>
              <w:t>RB to PRB interleaving</w:t>
            </w:r>
          </w:p>
        </w:tc>
        <w:tc>
          <w:tcPr>
            <w:tcW w:w="5528" w:type="dxa"/>
            <w:gridSpan w:val="2"/>
            <w:vAlign w:val="center"/>
          </w:tcPr>
          <w:p w14:paraId="26135B9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E</w:t>
            </w:r>
            <w:r>
              <w:rPr>
                <w:rFonts w:eastAsiaTheme="minorEastAsia"/>
                <w:sz w:val="22"/>
                <w:szCs w:val="22"/>
                <w:lang w:val="en-US" w:eastAsia="ko-KR"/>
              </w:rPr>
              <w:t>nabled (Bundle size 2)</w:t>
            </w:r>
          </w:p>
        </w:tc>
      </w:tr>
      <w:tr w:rsidR="001B06C0" w14:paraId="0F18ECA1" w14:textId="77777777" w:rsidTr="00345138">
        <w:tc>
          <w:tcPr>
            <w:tcW w:w="3118" w:type="dxa"/>
            <w:vAlign w:val="center"/>
          </w:tcPr>
          <w:p w14:paraId="25EB629F"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PDCCH OFDM symbols</w:t>
            </w:r>
          </w:p>
        </w:tc>
        <w:tc>
          <w:tcPr>
            <w:tcW w:w="5528" w:type="dxa"/>
            <w:gridSpan w:val="2"/>
            <w:vAlign w:val="center"/>
          </w:tcPr>
          <w:p w14:paraId="523324D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w:t>
            </w:r>
          </w:p>
        </w:tc>
      </w:tr>
      <w:tr w:rsidR="001B06C0" w14:paraId="0ABA5E37" w14:textId="77777777" w:rsidTr="00345138">
        <w:tc>
          <w:tcPr>
            <w:tcW w:w="3118" w:type="dxa"/>
            <w:vAlign w:val="center"/>
          </w:tcPr>
          <w:p w14:paraId="4A3A898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DM-RS OFDM symbols</w:t>
            </w:r>
          </w:p>
        </w:tc>
        <w:tc>
          <w:tcPr>
            <w:tcW w:w="5528" w:type="dxa"/>
            <w:gridSpan w:val="2"/>
            <w:vAlign w:val="center"/>
          </w:tcPr>
          <w:p w14:paraId="42BA9386"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 for 100km/h, 3 for 200km/h</w:t>
            </w:r>
          </w:p>
        </w:tc>
      </w:tr>
      <w:tr w:rsidR="001B06C0" w14:paraId="55D426B8" w14:textId="77777777" w:rsidTr="00345138">
        <w:tc>
          <w:tcPr>
            <w:tcW w:w="3118" w:type="dxa"/>
            <w:vAlign w:val="center"/>
          </w:tcPr>
          <w:p w14:paraId="2ABD11F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IMO configuration</w:t>
            </w:r>
          </w:p>
        </w:tc>
        <w:tc>
          <w:tcPr>
            <w:tcW w:w="5528" w:type="dxa"/>
            <w:gridSpan w:val="2"/>
            <w:vAlign w:val="center"/>
          </w:tcPr>
          <w:p w14:paraId="3267DE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 xml:space="preserve"> X 2</w:t>
            </w:r>
          </w:p>
        </w:tc>
      </w:tr>
      <w:tr w:rsidR="001B06C0" w14:paraId="4D018427" w14:textId="77777777" w:rsidTr="00345138">
        <w:tc>
          <w:tcPr>
            <w:tcW w:w="3118" w:type="dxa"/>
            <w:vAlign w:val="center"/>
          </w:tcPr>
          <w:p w14:paraId="46DE3A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P</w:t>
            </w:r>
            <w:r>
              <w:rPr>
                <w:rFonts w:eastAsiaTheme="minorEastAsia"/>
                <w:sz w:val="22"/>
                <w:szCs w:val="22"/>
                <w:lang w:val="en-US" w:eastAsia="ko-KR"/>
              </w:rPr>
              <w:t>recoder</w:t>
            </w:r>
          </w:p>
        </w:tc>
        <w:tc>
          <w:tcPr>
            <w:tcW w:w="5528" w:type="dxa"/>
            <w:gridSpan w:val="2"/>
            <w:vAlign w:val="center"/>
          </w:tcPr>
          <w:p w14:paraId="56671E4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one</w:t>
            </w:r>
          </w:p>
        </w:tc>
      </w:tr>
      <w:tr w:rsidR="001B06C0" w14:paraId="3AF0B5C4" w14:textId="77777777" w:rsidTr="00345138">
        <w:tc>
          <w:tcPr>
            <w:tcW w:w="3118" w:type="dxa"/>
            <w:vAlign w:val="center"/>
          </w:tcPr>
          <w:p w14:paraId="4E37976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odulation</w:t>
            </w:r>
          </w:p>
        </w:tc>
        <w:tc>
          <w:tcPr>
            <w:tcW w:w="5528" w:type="dxa"/>
            <w:gridSpan w:val="2"/>
            <w:vAlign w:val="center"/>
          </w:tcPr>
          <w:p w14:paraId="45B7E5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Q</w:t>
            </w:r>
            <w:r>
              <w:rPr>
                <w:rFonts w:eastAsiaTheme="minorEastAsia"/>
                <w:sz w:val="22"/>
                <w:szCs w:val="22"/>
                <w:lang w:val="en-US" w:eastAsia="ko-KR"/>
              </w:rPr>
              <w:t>PSK, 16QAM, 64QAM, 256QAM</w:t>
            </w:r>
          </w:p>
        </w:tc>
      </w:tr>
      <w:tr w:rsidR="001B06C0" w14:paraId="56412619" w14:textId="77777777" w:rsidTr="00345138">
        <w:tc>
          <w:tcPr>
            <w:tcW w:w="3118" w:type="dxa"/>
            <w:vAlign w:val="center"/>
          </w:tcPr>
          <w:p w14:paraId="3F79F21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hannel model</w:t>
            </w:r>
          </w:p>
        </w:tc>
        <w:tc>
          <w:tcPr>
            <w:tcW w:w="5528" w:type="dxa"/>
            <w:gridSpan w:val="2"/>
            <w:vAlign w:val="center"/>
          </w:tcPr>
          <w:p w14:paraId="4449976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DL-A, DS=100ns</w:t>
            </w:r>
          </w:p>
        </w:tc>
      </w:tr>
      <w:tr w:rsidR="001B06C0" w14:paraId="790AD11A" w14:textId="77777777" w:rsidTr="00345138">
        <w:tc>
          <w:tcPr>
            <w:tcW w:w="3118" w:type="dxa"/>
            <w:vAlign w:val="center"/>
          </w:tcPr>
          <w:p w14:paraId="1C5F805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lastRenderedPageBreak/>
              <w:t>C</w:t>
            </w:r>
            <w:r>
              <w:rPr>
                <w:rFonts w:eastAsiaTheme="minorEastAsia"/>
                <w:sz w:val="22"/>
                <w:szCs w:val="22"/>
                <w:lang w:val="en-US" w:eastAsia="ko-KR"/>
              </w:rPr>
              <w:t>hannel estimation</w:t>
            </w:r>
          </w:p>
        </w:tc>
        <w:tc>
          <w:tcPr>
            <w:tcW w:w="5528" w:type="dxa"/>
            <w:gridSpan w:val="2"/>
            <w:vAlign w:val="center"/>
          </w:tcPr>
          <w:p w14:paraId="16CAB19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R</w:t>
            </w:r>
            <w:r>
              <w:rPr>
                <w:rFonts w:eastAsiaTheme="minorEastAsia"/>
                <w:sz w:val="22"/>
                <w:szCs w:val="22"/>
                <w:lang w:val="en-US" w:eastAsia="ko-KR"/>
              </w:rPr>
              <w:t>ealistic channel estimation</w:t>
            </w:r>
          </w:p>
        </w:tc>
      </w:tr>
      <w:tr w:rsidR="001B06C0" w14:paraId="711906A4" w14:textId="77777777" w:rsidTr="00345138">
        <w:tc>
          <w:tcPr>
            <w:tcW w:w="3118" w:type="dxa"/>
            <w:vAlign w:val="center"/>
          </w:tcPr>
          <w:p w14:paraId="2F04D2F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K</w:t>
            </w:r>
            <w:r w:rsidRPr="002074B1">
              <w:rPr>
                <w:rFonts w:eastAsiaTheme="minorEastAsia"/>
                <w:sz w:val="22"/>
                <w:szCs w:val="22"/>
                <w:vertAlign w:val="subscript"/>
                <w:lang w:val="en-US" w:eastAsia="ko-KR"/>
              </w:rPr>
              <w:t>cb</w:t>
            </w:r>
            <w:r>
              <w:rPr>
                <w:rFonts w:eastAsiaTheme="minorEastAsia"/>
                <w:sz w:val="22"/>
                <w:szCs w:val="22"/>
                <w:lang w:val="en-US" w:eastAsia="ko-KR"/>
              </w:rPr>
              <w:t xml:space="preserve"> (CB size including CRC)</w:t>
            </w:r>
          </w:p>
        </w:tc>
        <w:tc>
          <w:tcPr>
            <w:tcW w:w="5528" w:type="dxa"/>
            <w:gridSpan w:val="2"/>
            <w:vAlign w:val="center"/>
          </w:tcPr>
          <w:p w14:paraId="671D7B8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8448</w:t>
            </w:r>
          </w:p>
        </w:tc>
      </w:tr>
      <w:tr w:rsidR="001B06C0" w14:paraId="09B027E0" w14:textId="77777777" w:rsidTr="00345138">
        <w:tc>
          <w:tcPr>
            <w:tcW w:w="3118" w:type="dxa"/>
            <w:vAlign w:val="center"/>
          </w:tcPr>
          <w:p w14:paraId="6820B38B"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TB c</w:t>
            </w:r>
            <w:r>
              <w:rPr>
                <w:rFonts w:eastAsiaTheme="minorEastAsia"/>
                <w:sz w:val="22"/>
                <w:szCs w:val="22"/>
                <w:lang w:val="en-US" w:eastAsia="ko-KR"/>
              </w:rPr>
              <w:t>ode rates</w:t>
            </w:r>
          </w:p>
        </w:tc>
        <w:tc>
          <w:tcPr>
            <w:tcW w:w="5528" w:type="dxa"/>
            <w:gridSpan w:val="2"/>
            <w:vAlign w:val="center"/>
          </w:tcPr>
          <w:p w14:paraId="4994BFF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.3333 ~ 0.8678</w:t>
            </w:r>
          </w:p>
          <w:p w14:paraId="6A95A38C"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(depending on modulation order and the number of DCBs)</w:t>
            </w:r>
          </w:p>
        </w:tc>
      </w:tr>
      <w:tr w:rsidR="001B06C0" w14:paraId="31DF3394" w14:textId="77777777" w:rsidTr="00345138">
        <w:tc>
          <w:tcPr>
            <w:tcW w:w="3118" w:type="dxa"/>
            <w:vAlign w:val="center"/>
          </w:tcPr>
          <w:p w14:paraId="45F6731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Inner code rates</w:t>
            </w:r>
          </w:p>
        </w:tc>
        <w:tc>
          <w:tcPr>
            <w:tcW w:w="2764" w:type="dxa"/>
            <w:vAlign w:val="center"/>
          </w:tcPr>
          <w:p w14:paraId="1AA96A4F"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w:t>
            </w:r>
            <w:r>
              <w:rPr>
                <w:rFonts w:eastAsiaTheme="minorEastAsia" w:hint="eastAsia"/>
                <w:sz w:val="22"/>
                <w:szCs w:val="22"/>
                <w:lang w:val="en-US" w:eastAsia="ko-KR"/>
              </w:rPr>
              <w:t>4</w:t>
            </w:r>
            <w:r>
              <w:rPr>
                <w:rFonts w:eastAsiaTheme="minorEastAsia"/>
                <w:sz w:val="22"/>
                <w:szCs w:val="22"/>
                <w:lang w:val="en-US" w:eastAsia="ko-KR"/>
              </w:rPr>
              <w:t>3 ~ 0.86</w:t>
            </w:r>
            <w:r>
              <w:rPr>
                <w:rFonts w:eastAsiaTheme="minorEastAsia" w:hint="eastAsia"/>
                <w:sz w:val="22"/>
                <w:szCs w:val="22"/>
                <w:lang w:val="en-US" w:eastAsia="ko-KR"/>
              </w:rPr>
              <w:t>99</w:t>
            </w:r>
          </w:p>
        </w:tc>
        <w:tc>
          <w:tcPr>
            <w:tcW w:w="2764" w:type="dxa"/>
            <w:vAlign w:val="center"/>
          </w:tcPr>
          <w:p w14:paraId="70601A5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w:t>
            </w:r>
            <w:r>
              <w:rPr>
                <w:rFonts w:eastAsiaTheme="minorEastAsia" w:hint="eastAsia"/>
                <w:sz w:val="22"/>
                <w:szCs w:val="22"/>
                <w:lang w:val="en-US" w:eastAsia="ko-KR"/>
              </w:rPr>
              <w:t>417</w:t>
            </w:r>
            <w:r>
              <w:rPr>
                <w:rFonts w:eastAsiaTheme="minorEastAsia"/>
                <w:sz w:val="22"/>
                <w:szCs w:val="22"/>
                <w:lang w:val="en-US" w:eastAsia="ko-KR"/>
              </w:rPr>
              <w:t xml:space="preserve"> ~ 0.</w:t>
            </w:r>
            <w:r>
              <w:rPr>
                <w:rFonts w:eastAsiaTheme="minorEastAsia" w:hint="eastAsia"/>
                <w:sz w:val="22"/>
                <w:szCs w:val="22"/>
                <w:lang w:val="en-US" w:eastAsia="ko-KR"/>
              </w:rPr>
              <w:t>9231</w:t>
            </w:r>
          </w:p>
        </w:tc>
      </w:tr>
      <w:tr w:rsidR="001B06C0" w14:paraId="1999FC30" w14:textId="77777777" w:rsidTr="00345138">
        <w:tc>
          <w:tcPr>
            <w:tcW w:w="3118" w:type="dxa"/>
            <w:vAlign w:val="center"/>
          </w:tcPr>
          <w:p w14:paraId="5ACA829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Outer code rates</w:t>
            </w:r>
          </w:p>
        </w:tc>
        <w:tc>
          <w:tcPr>
            <w:tcW w:w="2764" w:type="dxa"/>
            <w:vAlign w:val="center"/>
          </w:tcPr>
          <w:p w14:paraId="2601B6A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2AC9C512"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0.85, 0.9</w:t>
            </w:r>
          </w:p>
        </w:tc>
      </w:tr>
      <w:tr w:rsidR="001B06C0" w14:paraId="4B07CCAB" w14:textId="77777777" w:rsidTr="00345138">
        <w:tc>
          <w:tcPr>
            <w:tcW w:w="3118" w:type="dxa"/>
            <w:vAlign w:val="center"/>
          </w:tcPr>
          <w:p w14:paraId="436C7D34"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inner LDPC code</w:t>
            </w:r>
          </w:p>
        </w:tc>
        <w:tc>
          <w:tcPr>
            <w:tcW w:w="5528" w:type="dxa"/>
            <w:gridSpan w:val="2"/>
            <w:vAlign w:val="center"/>
          </w:tcPr>
          <w:p w14:paraId="340BFD79"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w:t>
            </w:r>
          </w:p>
        </w:tc>
      </w:tr>
      <w:tr w:rsidR="001B06C0" w14:paraId="5805486D" w14:textId="77777777" w:rsidTr="00345138">
        <w:tc>
          <w:tcPr>
            <w:tcW w:w="3118" w:type="dxa"/>
            <w:vAlign w:val="center"/>
          </w:tcPr>
          <w:p w14:paraId="0543A16E"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outer LDPC code</w:t>
            </w:r>
          </w:p>
        </w:tc>
        <w:tc>
          <w:tcPr>
            <w:tcW w:w="2764" w:type="dxa"/>
            <w:vAlign w:val="center"/>
          </w:tcPr>
          <w:p w14:paraId="0E949C41" w14:textId="77777777" w:rsidR="001B06C0" w:rsidRPr="00FA5715"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763B324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 w/o 2Z puncturing</w:t>
            </w:r>
          </w:p>
        </w:tc>
      </w:tr>
    </w:tbl>
    <w:p w14:paraId="3B450E26" w14:textId="03C0B0CF" w:rsidR="00F22AA5" w:rsidRDefault="00F22AA5" w:rsidP="00ED231D">
      <w:pPr>
        <w:pStyle w:val="ad"/>
        <w:overflowPunct w:val="0"/>
        <w:adjustRightInd w:val="0"/>
        <w:spacing w:beforeLines="50" w:before="180" w:afterLines="50" w:after="180"/>
        <w:ind w:leftChars="0" w:left="0" w:firstLine="0"/>
        <w:textAlignment w:val="baseline"/>
        <w:rPr>
          <w:rFonts w:eastAsiaTheme="minorEastAsia"/>
          <w:sz w:val="22"/>
          <w:szCs w:val="22"/>
          <w:lang w:val="en-GB"/>
        </w:rPr>
      </w:pPr>
    </w:p>
    <w:p w14:paraId="7E222908" w14:textId="4AA465FC" w:rsidR="00ED231D" w:rsidRPr="00C93548" w:rsidRDefault="00ED231D" w:rsidP="00ED231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C80663">
        <w:rPr>
          <w:rFonts w:eastAsiaTheme="minorEastAsia"/>
          <w:b/>
          <w:sz w:val="22"/>
          <w:szCs w:val="22"/>
          <w:lang w:val="en-US" w:eastAsia="ko-KR"/>
        </w:rPr>
        <w:t>2</w:t>
      </w:r>
      <w:r w:rsidRPr="00C93548">
        <w:rPr>
          <w:rFonts w:eastAsiaTheme="minorEastAsia" w:hint="eastAsia"/>
          <w:b/>
          <w:sz w:val="22"/>
          <w:szCs w:val="22"/>
          <w:lang w:val="en-US" w:eastAsia="ko-KR"/>
        </w:rPr>
        <w:t xml:space="preserve">: </w:t>
      </w:r>
      <w:r>
        <w:rPr>
          <w:rFonts w:eastAsiaTheme="minorEastAsia"/>
          <w:b/>
          <w:sz w:val="22"/>
          <w:szCs w:val="22"/>
          <w:lang w:val="en-US" w:eastAsia="ko-KR"/>
        </w:rPr>
        <w:t xml:space="preserve">Inter-CB outer coding with outer LDPC codes shows large performance gain compared to 5G NR for high speed </w:t>
      </w:r>
      <w:r w:rsidR="00563BB1">
        <w:rPr>
          <w:rFonts w:eastAsiaTheme="minorEastAsia"/>
          <w:b/>
          <w:sz w:val="22"/>
          <w:szCs w:val="22"/>
          <w:lang w:val="en-US" w:eastAsia="ko-KR"/>
        </w:rPr>
        <w:t>scenario</w:t>
      </w:r>
      <w:r>
        <w:rPr>
          <w:rFonts w:eastAsiaTheme="minorEastAsia"/>
          <w:b/>
          <w:sz w:val="22"/>
          <w:szCs w:val="22"/>
          <w:lang w:val="en-US" w:eastAsia="ko-KR"/>
        </w:rPr>
        <w:t>s</w:t>
      </w:r>
      <w:r w:rsidRPr="00C93548">
        <w:rPr>
          <w:rFonts w:eastAsiaTheme="minorEastAsia"/>
          <w:b/>
          <w:sz w:val="22"/>
          <w:szCs w:val="22"/>
          <w:lang w:val="en-US" w:eastAsia="ko-KR"/>
        </w:rPr>
        <w:t>.</w:t>
      </w:r>
    </w:p>
    <w:p w14:paraId="7F8D04C6" w14:textId="54965BF4" w:rsidR="00ED231D" w:rsidRDefault="00ED231D" w:rsidP="00992F4F">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sidR="00C80663">
        <w:rPr>
          <w:rFonts w:eastAsiaTheme="minorEastAsia"/>
          <w:b/>
          <w:sz w:val="22"/>
          <w:szCs w:val="22"/>
          <w:lang w:val="en-US" w:eastAsia="ko-KR"/>
        </w:rPr>
        <w:t>4</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6A7B2347" w14:textId="77777777" w:rsidR="00476D66" w:rsidRDefault="00476D66">
      <w:pPr>
        <w:spacing w:before="0" w:after="0" w:line="240" w:lineRule="auto"/>
        <w:ind w:left="0" w:firstLine="0"/>
        <w:jc w:val="left"/>
        <w:rPr>
          <w:rFonts w:eastAsiaTheme="minorEastAsia"/>
          <w:sz w:val="22"/>
          <w:szCs w:val="22"/>
          <w:lang w:val="en-US" w:eastAsia="ko-KR"/>
        </w:rPr>
      </w:pPr>
    </w:p>
    <w:p w14:paraId="64BA096C" w14:textId="2039F510" w:rsidR="00F94F52" w:rsidRDefault="00F94F52">
      <w:pPr>
        <w:spacing w:before="0" w:after="0" w:line="240" w:lineRule="auto"/>
        <w:ind w:left="0" w:firstLine="0"/>
        <w:jc w:val="left"/>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.2 GC-LDPC code</w:t>
      </w:r>
    </w:p>
    <w:p w14:paraId="40760618" w14:textId="0997D244" w:rsidR="00E9148A" w:rsidRPr="00992F4F" w:rsidRDefault="00333CE0">
      <w:pPr>
        <w:spacing w:before="0" w:after="0" w:line="240" w:lineRule="auto"/>
        <w:ind w:left="0" w:firstLine="0"/>
        <w:jc w:val="left"/>
        <w:rPr>
          <w:noProof/>
          <w:sz w:val="22"/>
        </w:rPr>
      </w:pPr>
      <w:r w:rsidRPr="004728E3">
        <w:rPr>
          <w:rFonts w:eastAsiaTheme="minorEastAsia"/>
          <w:sz w:val="22"/>
          <w:szCs w:val="22"/>
          <w:lang w:val="en-US" w:eastAsia="ko-KR"/>
        </w:rPr>
        <w:tab/>
      </w:r>
      <w:r w:rsidRPr="00992F4F">
        <w:rPr>
          <w:noProof/>
          <w:sz w:val="22"/>
        </w:rPr>
        <w:t xml:space="preserve">GC-LDPC codes represent a novel extension of traditional LDPC codes, introducing global coupling among variable nodes to enhance error-correction capabilities. The parity check matrix of a GC-LDPC code comprises several disjoint copies of block LDPC codes, which are referred to as the local codes, and the global part that connects all the parity-check matrices of local codes into one large matrix. The check nodes in the globally connecting part at the bottom of the parity-check matrix connect all the variable nodes to provide high connectivity for each coded bit, which provides faster convergence in iterative decoding with increased error-correcting performance. The structure of GC-LDPC codes supports high-throughput transmission since </w:t>
      </w:r>
      <w:r w:rsidRPr="00992F4F">
        <w:rPr>
          <w:i/>
          <w:noProof/>
          <w:sz w:val="22"/>
        </w:rPr>
        <w:t>L</w:t>
      </w:r>
      <w:r w:rsidRPr="00992F4F">
        <w:rPr>
          <w:noProof/>
          <w:sz w:val="22"/>
        </w:rPr>
        <w:t xml:space="preserve"> disjoint local codes can facilitate parallel encoding and decoding. Moreover, a two-stage decoder can be employed by first decoding the local codes, and if there are still errors in some of the local codes, the second stage decoder starts decoding by taking into account the global part of the GC-LDPC codes.</w:t>
      </w:r>
      <w:r w:rsidR="00E9148A" w:rsidRPr="00992F4F">
        <w:rPr>
          <w:noProof/>
          <w:sz w:val="22"/>
        </w:rPr>
        <w:t xml:space="preserve"> Figure </w:t>
      </w:r>
      <w:r w:rsidR="00C80663">
        <w:rPr>
          <w:noProof/>
          <w:sz w:val="22"/>
        </w:rPr>
        <w:t>7</w:t>
      </w:r>
      <w:r w:rsidR="00E9148A" w:rsidRPr="00992F4F">
        <w:rPr>
          <w:noProof/>
          <w:sz w:val="22"/>
        </w:rPr>
        <w:t xml:space="preserve"> shows graph representation of a GC-LDPC code. </w:t>
      </w:r>
    </w:p>
    <w:p w14:paraId="278E5D73" w14:textId="206A379F" w:rsidR="00E9148A" w:rsidRDefault="003E1410" w:rsidP="004728E3">
      <w:pPr>
        <w:spacing w:before="0" w:after="0" w:line="240" w:lineRule="auto"/>
        <w:ind w:left="0" w:firstLine="0"/>
        <w:jc w:val="center"/>
        <w:rPr>
          <w:rFonts w:eastAsiaTheme="minorEastAsia"/>
          <w:sz w:val="22"/>
          <w:szCs w:val="22"/>
          <w:highlight w:val="yellow"/>
          <w:lang w:val="en-US" w:eastAsia="ko-KR"/>
        </w:rPr>
      </w:pPr>
      <w:r>
        <w:rPr>
          <w:noProof/>
          <w:lang w:val="en-US" w:eastAsia="ko-KR"/>
        </w:rPr>
        <w:drawing>
          <wp:inline distT="0" distB="0" distL="0" distR="0" wp14:anchorId="1286586D" wp14:editId="34ECD533">
            <wp:extent cx="4001984" cy="1612614"/>
            <wp:effectExtent l="0" t="0" r="0" b="6985"/>
            <wp:docPr id="8" name="Picture 7">
              <a:extLst xmlns:a="http://schemas.openxmlformats.org/drawingml/2006/main">
                <a:ext uri="{FF2B5EF4-FFF2-40B4-BE49-F238E27FC236}">
                  <a16:creationId xmlns:a16="http://schemas.microsoft.com/office/drawing/2014/main" id="{19034BD4-8557-4952-AF0C-A7B56A8A99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9034BD4-8557-4952-AF0C-A7B56A8A9984}"/>
                        </a:ext>
                      </a:extLst>
                    </pic:cNvPr>
                    <pic:cNvPicPr>
                      <a:picLocks noChangeAspect="1"/>
                    </pic:cNvPicPr>
                  </pic:nvPicPr>
                  <pic:blipFill>
                    <a:blip r:embed="rId19"/>
                    <a:stretch>
                      <a:fillRect/>
                    </a:stretch>
                  </pic:blipFill>
                  <pic:spPr>
                    <a:xfrm>
                      <a:off x="0" y="0"/>
                      <a:ext cx="4026786" cy="1622608"/>
                    </a:xfrm>
                    <a:prstGeom prst="rect">
                      <a:avLst/>
                    </a:prstGeom>
                  </pic:spPr>
                </pic:pic>
              </a:graphicData>
            </a:graphic>
          </wp:inline>
        </w:drawing>
      </w:r>
    </w:p>
    <w:p w14:paraId="67E121B6" w14:textId="45707962" w:rsidR="006D2CB8" w:rsidRDefault="00E9148A" w:rsidP="00992F4F">
      <w:pPr>
        <w:spacing w:before="0" w:after="0" w:line="240" w:lineRule="auto"/>
        <w:ind w:left="0" w:firstLine="0"/>
        <w:jc w:val="center"/>
        <w:rPr>
          <w:rFonts w:eastAsiaTheme="minorEastAsia"/>
          <w:szCs w:val="22"/>
          <w:lang w:val="en-US" w:eastAsia="ko-KR"/>
        </w:rPr>
      </w:pPr>
      <w:r w:rsidRPr="00992F4F">
        <w:rPr>
          <w:rFonts w:eastAsiaTheme="minorEastAsia"/>
          <w:szCs w:val="22"/>
          <w:lang w:val="en-US" w:eastAsia="ko-KR"/>
        </w:rPr>
        <w:t xml:space="preserve">Figure </w:t>
      </w:r>
      <w:r w:rsidR="00C80663">
        <w:rPr>
          <w:rFonts w:eastAsiaTheme="minorEastAsia"/>
          <w:szCs w:val="22"/>
          <w:lang w:val="en-US" w:eastAsia="ko-KR"/>
        </w:rPr>
        <w:t>7</w:t>
      </w:r>
      <w:r w:rsidRPr="00992F4F">
        <w:rPr>
          <w:rFonts w:eastAsiaTheme="minorEastAsia"/>
          <w:szCs w:val="22"/>
          <w:lang w:val="en-US" w:eastAsia="ko-KR"/>
        </w:rPr>
        <w:t>. Graph representation of a GC-LDPC code</w:t>
      </w:r>
    </w:p>
    <w:p w14:paraId="06ED8650" w14:textId="77777777" w:rsidR="0009414C" w:rsidRDefault="0009414C" w:rsidP="00992F4F">
      <w:pPr>
        <w:spacing w:before="0" w:after="0" w:line="240" w:lineRule="auto"/>
        <w:ind w:left="0" w:firstLine="0"/>
        <w:jc w:val="center"/>
        <w:rPr>
          <w:rFonts w:eastAsiaTheme="minorEastAsia"/>
          <w:sz w:val="22"/>
          <w:szCs w:val="22"/>
          <w:lang w:val="en-US" w:eastAsia="ko-KR"/>
        </w:rPr>
      </w:pPr>
    </w:p>
    <w:p w14:paraId="392A5C45" w14:textId="7227F014" w:rsidR="00E9148A" w:rsidRPr="00992F4F" w:rsidRDefault="00776F1C" w:rsidP="004728E3">
      <w:pPr>
        <w:spacing w:before="0" w:after="0" w:line="240" w:lineRule="auto"/>
        <w:ind w:left="0" w:firstLine="567"/>
        <w:jc w:val="left"/>
        <w:rPr>
          <w:sz w:val="22"/>
        </w:rPr>
      </w:pPr>
      <w:r w:rsidRPr="00992F4F">
        <w:rPr>
          <w:noProof/>
          <w:sz w:val="22"/>
          <w:lang w:val="en-US"/>
        </w:rPr>
        <w:t>We a</w:t>
      </w:r>
      <w:r w:rsidR="00E9148A" w:rsidRPr="00992F4F">
        <w:rPr>
          <w:noProof/>
          <w:sz w:val="22"/>
          <w:lang w:val="en-US"/>
        </w:rPr>
        <w:t>ssum</w:t>
      </w:r>
      <w:r w:rsidRPr="00992F4F">
        <w:rPr>
          <w:noProof/>
          <w:sz w:val="22"/>
          <w:lang w:val="en-US"/>
        </w:rPr>
        <w:t>e</w:t>
      </w:r>
      <w:r w:rsidR="00E9148A" w:rsidRPr="00992F4F">
        <w:rPr>
          <w:noProof/>
          <w:sz w:val="22"/>
          <w:lang w:val="en-US"/>
        </w:rPr>
        <w:t xml:space="preserve"> </w:t>
      </w:r>
      <w:r w:rsidRPr="00992F4F">
        <w:rPr>
          <w:noProof/>
          <w:sz w:val="22"/>
          <w:lang w:val="en-US"/>
        </w:rPr>
        <w:t xml:space="preserve">5G NR LDPC as the local codes. For efficient encoding of a GC-LDPC code, we can consider following </w:t>
      </w:r>
      <w:r w:rsidR="00EC4BFD" w:rsidRPr="00992F4F">
        <w:rPr>
          <w:noProof/>
          <w:sz w:val="22"/>
          <w:lang w:val="en-US"/>
        </w:rPr>
        <w:t>base</w:t>
      </w:r>
      <w:r w:rsidRPr="00992F4F">
        <w:rPr>
          <w:noProof/>
          <w:sz w:val="22"/>
          <w:lang w:val="en-US"/>
        </w:rPr>
        <w:t xml:space="preserve"> matrix </w:t>
      </w:r>
      <w:r w:rsidR="00903359" w:rsidRPr="00992F4F">
        <w:rPr>
          <w:noProof/>
          <w:sz w:val="22"/>
          <w:lang w:val="en-US"/>
        </w:rPr>
        <w:t xml:space="preserve">structure </w:t>
      </w:r>
      <w:r w:rsidRPr="00992F4F">
        <w:rPr>
          <w:noProof/>
          <w:sz w:val="22"/>
          <w:lang w:val="en-US"/>
        </w:rPr>
        <w:t xml:space="preserve">of a GC-LDPC code </w:t>
      </w:r>
      <w:r w:rsidR="00B218DD" w:rsidRPr="00992F4F">
        <w:rPr>
          <w:noProof/>
          <w:sz w:val="22"/>
          <w:lang w:val="en-US"/>
        </w:rPr>
        <w:t xml:space="preserve">with L local codes </w:t>
      </w:r>
      <w:r w:rsidRPr="00992F4F">
        <w:rPr>
          <w:noProof/>
          <w:sz w:val="22"/>
          <w:lang w:val="en-US"/>
        </w:rPr>
        <w:t xml:space="preserve">as shown in Figure </w:t>
      </w:r>
      <w:r w:rsidR="00C80663">
        <w:rPr>
          <w:noProof/>
          <w:sz w:val="22"/>
          <w:lang w:val="en-US"/>
        </w:rPr>
        <w:t>8</w:t>
      </w:r>
      <w:r w:rsidR="005D7F2E" w:rsidRPr="00992F4F">
        <w:rPr>
          <w:noProof/>
          <w:sz w:val="22"/>
          <w:lang w:val="en-US"/>
        </w:rPr>
        <w:t>,</w:t>
      </w:r>
      <w:r w:rsidR="0022405D" w:rsidRPr="00992F4F">
        <w:rPr>
          <w:noProof/>
          <w:sz w:val="22"/>
          <w:lang w:val="en-US"/>
        </w:rPr>
        <w:t xml:space="preserve"> where L is the number of code blocks (CBs) in transport block (TB)</w:t>
      </w:r>
      <w:r w:rsidRPr="00992F4F">
        <w:rPr>
          <w:noProof/>
          <w:sz w:val="22"/>
          <w:lang w:val="en-US"/>
        </w:rPr>
        <w:t xml:space="preserve">. </w:t>
      </w:r>
      <w:r w:rsidR="00E9148A" w:rsidRPr="00992F4F">
        <w:rPr>
          <w:noProof/>
          <w:sz w:val="22"/>
        </w:rPr>
        <w:t xml:space="preserve">The base matrix B is divided into two </w:t>
      </w:r>
      <w:r w:rsidR="00E9148A" w:rsidRPr="00992F4F">
        <w:rPr>
          <w:noProof/>
          <w:sz w:val="22"/>
        </w:rPr>
        <w:lastRenderedPageBreak/>
        <w:t>subarrays containing submatrices positioned in different forms. The upper subarray has a diagonal array of L submatrices</w:t>
      </w:r>
      <w:r w:rsidR="006D0C1C" w:rsidRPr="00992F4F">
        <w:rPr>
          <w:noProof/>
          <w:sz w:val="22"/>
        </w:rPr>
        <w:t xml:space="preserve"> </w:t>
      </w:r>
      <w:r w:rsidR="00EC4BFD" w:rsidRPr="00992F4F">
        <w:rPr>
          <w:noProof/>
          <w:sz w:val="22"/>
          <w:lang w:val="en-US"/>
        </w:rPr>
        <w:t>B</w:t>
      </w:r>
      <w:r w:rsidR="00EC4BFD" w:rsidRPr="00992F4F">
        <w:rPr>
          <w:noProof/>
          <w:sz w:val="22"/>
          <w:vertAlign w:val="subscript"/>
          <w:lang w:val="en-US"/>
        </w:rPr>
        <w:t>i</w:t>
      </w:r>
      <w:r w:rsidR="00E9148A" w:rsidRPr="00992F4F">
        <w:rPr>
          <w:noProof/>
          <w:sz w:val="22"/>
        </w:rPr>
        <w:t xml:space="preserve">, referred to as the local part. </w:t>
      </w:r>
      <w:r w:rsidR="006D0C1C" w:rsidRPr="00992F4F">
        <w:rPr>
          <w:noProof/>
          <w:sz w:val="22"/>
        </w:rPr>
        <w:t>For the base graphs</w:t>
      </w:r>
      <w:r w:rsidR="00D3220A" w:rsidRPr="00992F4F">
        <w:rPr>
          <w:noProof/>
          <w:sz w:val="22"/>
        </w:rPr>
        <w:t xml:space="preserve"> (BGs)</w:t>
      </w:r>
      <w:r w:rsidR="006D0C1C" w:rsidRPr="00992F4F">
        <w:rPr>
          <w:noProof/>
          <w:sz w:val="22"/>
        </w:rPr>
        <w:t xml:space="preserve"> of 5G NR LDPC codes, both BG-1 and BG-2 have the same block structure</w:t>
      </w:r>
      <w:r w:rsidR="00D3220A" w:rsidRPr="00992F4F">
        <w:rPr>
          <w:noProof/>
          <w:sz w:val="22"/>
        </w:rPr>
        <w:t>.</w:t>
      </w:r>
      <w:r w:rsidR="006D0C1C" w:rsidRPr="00992F4F">
        <w:rPr>
          <w:noProof/>
          <w:sz w:val="22"/>
        </w:rPr>
        <w:t xml:space="preserve"> </w:t>
      </w:r>
      <w:r w:rsidR="00D3220A" w:rsidRPr="00992F4F">
        <w:rPr>
          <w:noProof/>
          <w:sz w:val="22"/>
        </w:rPr>
        <w:t xml:space="preserve">Furthermore, these BGs </w:t>
      </w:r>
      <w:r w:rsidR="006D0C1C" w:rsidRPr="00992F4F">
        <w:rPr>
          <w:noProof/>
          <w:sz w:val="22"/>
        </w:rPr>
        <w:t>are systematic, i.e., the submatrices</w:t>
      </w:r>
      <w:r w:rsidR="006D0C1C" w:rsidRPr="00992F4F">
        <w:rPr>
          <w:noProof/>
          <w:sz w:val="22"/>
          <w:lang w:val="en-US"/>
        </w:rPr>
        <w:t xml:space="preserve"> B</w:t>
      </w:r>
      <w:r w:rsidR="006D0C1C" w:rsidRPr="00992F4F">
        <w:rPr>
          <w:noProof/>
          <w:sz w:val="22"/>
          <w:vertAlign w:val="subscript"/>
          <w:lang w:val="en-US"/>
        </w:rPr>
        <w:t>i</w:t>
      </w:r>
      <w:r w:rsidR="006D0C1C" w:rsidRPr="00992F4F">
        <w:rPr>
          <w:noProof/>
          <w:sz w:val="22"/>
          <w:lang w:val="en-US"/>
        </w:rPr>
        <w:t>=[I</w:t>
      </w:r>
      <w:r w:rsidR="006D0C1C" w:rsidRPr="00992F4F">
        <w:rPr>
          <w:noProof/>
          <w:sz w:val="22"/>
          <w:vertAlign w:val="subscript"/>
          <w:lang w:val="en-US"/>
        </w:rPr>
        <w:t>i</w:t>
      </w:r>
      <w:r w:rsidR="006D0C1C" w:rsidRPr="00992F4F">
        <w:rPr>
          <w:noProof/>
          <w:sz w:val="22"/>
          <w:vertAlign w:val="subscript"/>
        </w:rPr>
        <w:t xml:space="preserve"> </w:t>
      </w:r>
      <w:r w:rsidR="006D0C1C" w:rsidRPr="00992F4F">
        <w:rPr>
          <w:noProof/>
          <w:sz w:val="22"/>
        </w:rPr>
        <w:t>P</w:t>
      </w:r>
      <w:r w:rsidR="006D0C1C" w:rsidRPr="00992F4F">
        <w:rPr>
          <w:noProof/>
          <w:sz w:val="22"/>
          <w:vertAlign w:val="subscript"/>
        </w:rPr>
        <w:t>i</w:t>
      </w:r>
      <w:r w:rsidR="006D0C1C" w:rsidRPr="00992F4F">
        <w:rPr>
          <w:noProof/>
          <w:sz w:val="22"/>
        </w:rPr>
        <w:t>] where I is a 46</w:t>
      </w:r>
      <w:r w:rsidR="006D0C1C" w:rsidRPr="00992F4F">
        <w:rPr>
          <w:rFonts w:ascii="바탕" w:eastAsia="바탕" w:hAnsi="바탕" w:cs="Arial"/>
          <w:szCs w:val="19"/>
        </w:rPr>
        <w:t>×</w:t>
      </w:r>
      <w:r w:rsidR="006D0C1C" w:rsidRPr="00992F4F">
        <w:rPr>
          <w:noProof/>
          <w:sz w:val="22"/>
        </w:rPr>
        <w:t>22 and 42</w:t>
      </w:r>
      <w:r w:rsidR="006D0C1C" w:rsidRPr="00992F4F">
        <w:rPr>
          <w:rFonts w:ascii="바탕" w:eastAsia="바탕" w:hAnsi="바탕" w:cs="Arial"/>
          <w:szCs w:val="19"/>
        </w:rPr>
        <w:t>×</w:t>
      </w:r>
      <w:r w:rsidR="006D0C1C" w:rsidRPr="00992F4F">
        <w:rPr>
          <w:noProof/>
          <w:sz w:val="22"/>
        </w:rPr>
        <w:t>10 matrix</w:t>
      </w:r>
      <w:r w:rsidR="00D3220A" w:rsidRPr="00992F4F">
        <w:rPr>
          <w:noProof/>
          <w:sz w:val="22"/>
        </w:rPr>
        <w:t xml:space="preserve"> for BG1 and BG2, respectively. </w:t>
      </w:r>
      <w:r w:rsidR="00E9148A" w:rsidRPr="00992F4F">
        <w:rPr>
          <w:noProof/>
          <w:sz w:val="22"/>
        </w:rPr>
        <w:t>The lower subarray is a</w:t>
      </w:r>
      <w:r w:rsidR="00DA271D" w:rsidRPr="00992F4F">
        <w:rPr>
          <w:noProof/>
          <w:sz w:val="22"/>
        </w:rPr>
        <w:t xml:space="preserve">n row </w:t>
      </w:r>
      <w:r w:rsidR="00E9148A" w:rsidRPr="00992F4F">
        <w:rPr>
          <w:noProof/>
          <w:sz w:val="22"/>
        </w:rPr>
        <w:t>array of matrices G</w:t>
      </w:r>
      <w:r w:rsidR="00E9148A" w:rsidRPr="00992F4F">
        <w:rPr>
          <w:noProof/>
          <w:sz w:val="22"/>
          <w:vertAlign w:val="subscript"/>
        </w:rPr>
        <w:t>i</w:t>
      </w:r>
      <w:r w:rsidR="00C139C0" w:rsidRPr="00992F4F">
        <w:rPr>
          <w:noProof/>
          <w:sz w:val="22"/>
        </w:rPr>
        <w:t xml:space="preserve">, </w:t>
      </w:r>
      <w:r w:rsidR="00C139C0" w:rsidRPr="00992F4F">
        <w:rPr>
          <w:rFonts w:eastAsiaTheme="minorEastAsia"/>
          <w:noProof/>
          <w:sz w:val="22"/>
          <w:lang w:eastAsia="ko-KR"/>
        </w:rPr>
        <w:t xml:space="preserve">where </w:t>
      </w:r>
      <m:oMath>
        <m:r>
          <m:rPr>
            <m:sty m:val="p"/>
          </m:rPr>
          <w:rPr>
            <w:rFonts w:ascii="Cambria Math" w:hAnsi="Cambria Math"/>
            <w:noProof/>
            <w:sz w:val="22"/>
          </w:rPr>
          <m:t>0</m:t>
        </m:r>
        <m:r>
          <m:rPr>
            <m:sty m:val="p"/>
          </m:rPr>
          <w:rPr>
            <w:rFonts w:ascii="Cambria Math" w:hAnsi="Cambria Math" w:hint="eastAsia"/>
            <w:noProof/>
            <w:sz w:val="22"/>
          </w:rPr>
          <m:t>≤</m:t>
        </m:r>
        <m:r>
          <m:rPr>
            <m:sty m:val="p"/>
          </m:rPr>
          <w:rPr>
            <w:rFonts w:ascii="Cambria Math" w:hAnsi="Cambria Math"/>
            <w:noProof/>
            <w:sz w:val="22"/>
          </w:rPr>
          <m:t>i</m:t>
        </m:r>
        <m:r>
          <m:rPr>
            <m:sty m:val="p"/>
          </m:rPr>
          <w:rPr>
            <w:rFonts w:ascii="Cambria Math" w:hAnsi="Cambria Math" w:hint="eastAsia"/>
            <w:noProof/>
            <w:sz w:val="22"/>
          </w:rPr>
          <m:t>≤</m:t>
        </m:r>
        <m:r>
          <m:rPr>
            <m:sty m:val="p"/>
          </m:rPr>
          <w:rPr>
            <w:rFonts w:ascii="Cambria Math" w:hAnsi="Cambria Math"/>
            <w:noProof/>
            <w:sz w:val="22"/>
          </w:rPr>
          <m:t>L-1</m:t>
        </m:r>
      </m:oMath>
      <w:r w:rsidR="00E9148A" w:rsidRPr="00992F4F">
        <w:rPr>
          <w:noProof/>
          <w:sz w:val="22"/>
        </w:rPr>
        <w:t>, referred to as the global part.</w:t>
      </w:r>
      <w:r w:rsidR="00E9148A" w:rsidRPr="00992F4F">
        <w:rPr>
          <w:sz w:val="22"/>
        </w:rPr>
        <w:t xml:space="preserve"> </w:t>
      </w:r>
      <w:r w:rsidR="00626CA6" w:rsidRPr="00992F4F">
        <w:rPr>
          <w:sz w:val="22"/>
        </w:rPr>
        <w:t xml:space="preserve">The submatrix </w:t>
      </w:r>
      <w:r w:rsidR="00E93FA5" w:rsidRPr="00992F4F">
        <w:rPr>
          <w:sz w:val="22"/>
        </w:rPr>
        <w:t>G</w:t>
      </w:r>
      <w:r w:rsidR="00E93FA5" w:rsidRPr="00992F4F">
        <w:rPr>
          <w:noProof/>
          <w:sz w:val="22"/>
          <w:vertAlign w:val="subscript"/>
        </w:rPr>
        <w:t>P</w:t>
      </w:r>
      <w:r w:rsidR="00626CA6" w:rsidRPr="00992F4F">
        <w:rPr>
          <w:noProof/>
          <w:sz w:val="22"/>
        </w:rPr>
        <w:t xml:space="preserve"> represents constraint to generate global parity bits where the marix dimension of </w:t>
      </w:r>
      <w:r w:rsidR="00E93FA5" w:rsidRPr="00992F4F">
        <w:rPr>
          <w:noProof/>
          <w:sz w:val="22"/>
        </w:rPr>
        <w:t>G</w:t>
      </w:r>
      <w:r w:rsidR="00E93FA5" w:rsidRPr="00992F4F">
        <w:rPr>
          <w:noProof/>
          <w:sz w:val="22"/>
          <w:vertAlign w:val="subscript"/>
        </w:rPr>
        <w:t>P</w:t>
      </w:r>
      <w:r w:rsidR="00DD1271" w:rsidRPr="00992F4F">
        <w:rPr>
          <w:noProof/>
          <w:sz w:val="22"/>
        </w:rPr>
        <w:t xml:space="preserve"> is s</w:t>
      </w:r>
      <w:r w:rsidR="00626CA6" w:rsidRPr="00992F4F">
        <w:rPr>
          <w:noProof/>
          <w:sz w:val="22"/>
        </w:rPr>
        <w:t xml:space="preserve"> </w:t>
      </w:r>
      <w:r w:rsidR="00626CA6" w:rsidRPr="00992F4F">
        <w:rPr>
          <w:rFonts w:ascii="Calibri" w:hAnsi="Calibri" w:cs="Calibri"/>
          <w:noProof/>
          <w:sz w:val="22"/>
        </w:rPr>
        <w:t>x</w:t>
      </w:r>
      <w:r w:rsidR="00626CA6" w:rsidRPr="00992F4F">
        <w:rPr>
          <w:noProof/>
          <w:sz w:val="22"/>
        </w:rPr>
        <w:t xml:space="preserve"> </w:t>
      </w:r>
      <w:r w:rsidR="00DD1271" w:rsidRPr="00992F4F">
        <w:rPr>
          <w:noProof/>
          <w:sz w:val="22"/>
        </w:rPr>
        <w:t>r</w:t>
      </w:r>
      <w:r w:rsidR="00626CA6" w:rsidRPr="00992F4F">
        <w:rPr>
          <w:noProof/>
          <w:sz w:val="22"/>
        </w:rPr>
        <w:t>.</w:t>
      </w:r>
      <w:r w:rsidR="005D7F2E" w:rsidRPr="00992F4F">
        <w:rPr>
          <w:noProof/>
          <w:sz w:val="22"/>
        </w:rPr>
        <w:t xml:space="preserve"> Since we are assuming local codes as 5G NR LDPC codes, all the submatrices </w:t>
      </w:r>
      <w:r w:rsidR="005D7F2E" w:rsidRPr="00992F4F">
        <w:rPr>
          <w:noProof/>
          <w:sz w:val="22"/>
          <w:lang w:val="en-US"/>
        </w:rPr>
        <w:t>B</w:t>
      </w:r>
      <w:r w:rsidR="005D7F2E" w:rsidRPr="00992F4F">
        <w:rPr>
          <w:noProof/>
          <w:sz w:val="22"/>
          <w:vertAlign w:val="subscript"/>
          <w:lang w:val="en-US"/>
        </w:rPr>
        <w:t>i</w:t>
      </w:r>
      <w:r w:rsidR="005D7F2E" w:rsidRPr="00992F4F">
        <w:rPr>
          <w:noProof/>
          <w:sz w:val="22"/>
          <w:lang w:val="en-US"/>
        </w:rPr>
        <w:t xml:space="preserve"> are same, i.e., B</w:t>
      </w:r>
      <w:r w:rsidR="005D7F2E" w:rsidRPr="00992F4F">
        <w:rPr>
          <w:noProof/>
          <w:sz w:val="22"/>
          <w:vertAlign w:val="subscript"/>
          <w:lang w:val="en-US"/>
        </w:rPr>
        <w:t xml:space="preserve">0 </w:t>
      </w:r>
      <w:r w:rsidR="005D7F2E" w:rsidRPr="00992F4F">
        <w:rPr>
          <w:noProof/>
          <w:sz w:val="22"/>
          <w:lang w:val="en-US"/>
        </w:rPr>
        <w:t>=</w:t>
      </w:r>
      <w:r w:rsidR="005D7F2E" w:rsidRPr="00992F4F">
        <w:rPr>
          <w:noProof/>
          <w:sz w:val="22"/>
        </w:rPr>
        <w:t xml:space="preserve"> </w:t>
      </w:r>
      <w:r w:rsidR="005D7F2E" w:rsidRPr="00992F4F">
        <w:rPr>
          <w:noProof/>
          <w:sz w:val="22"/>
          <w:lang w:val="en-US"/>
        </w:rPr>
        <w:t>B</w:t>
      </w:r>
      <w:r w:rsidR="005D7F2E" w:rsidRPr="00992F4F">
        <w:rPr>
          <w:noProof/>
          <w:sz w:val="22"/>
          <w:vertAlign w:val="subscript"/>
          <w:lang w:val="en-US"/>
        </w:rPr>
        <w:t xml:space="preserve">1 </w:t>
      </w:r>
      <w:r w:rsidR="005D7F2E" w:rsidRPr="00992F4F">
        <w:rPr>
          <w:noProof/>
          <w:sz w:val="22"/>
          <w:lang w:val="en-US"/>
        </w:rPr>
        <w:t>= …. = B</w:t>
      </w:r>
      <w:r w:rsidR="005D7F2E" w:rsidRPr="00992F4F">
        <w:rPr>
          <w:noProof/>
          <w:sz w:val="22"/>
          <w:vertAlign w:val="subscript"/>
          <w:lang w:val="en-US"/>
        </w:rPr>
        <w:t xml:space="preserve">L-1 </w:t>
      </w:r>
      <w:r w:rsidR="005D7F2E" w:rsidRPr="00992F4F">
        <w:rPr>
          <w:noProof/>
          <w:sz w:val="22"/>
          <w:lang w:val="en-US"/>
        </w:rPr>
        <w:t xml:space="preserve">in figure </w:t>
      </w:r>
      <w:r w:rsidR="00C80663">
        <w:rPr>
          <w:noProof/>
          <w:sz w:val="22"/>
          <w:lang w:val="en-US"/>
        </w:rPr>
        <w:t>8</w:t>
      </w:r>
      <w:r w:rsidR="005D7F2E" w:rsidRPr="00992F4F">
        <w:rPr>
          <w:noProof/>
          <w:sz w:val="22"/>
          <w:lang w:val="en-US"/>
        </w:rPr>
        <w:t>.</w:t>
      </w:r>
    </w:p>
    <w:p w14:paraId="2922975D" w14:textId="15B79FD5" w:rsidR="00E9148A" w:rsidRPr="00F21AFE" w:rsidRDefault="00F94BC5" w:rsidP="00992F4F">
      <w:pPr>
        <w:ind w:left="0" w:firstLine="0"/>
        <w:jc w:val="center"/>
      </w:pPr>
      <w:r>
        <w:rPr>
          <w:noProof/>
          <w:lang w:val="en-US" w:eastAsia="ko-KR"/>
        </w:rPr>
        <w:drawing>
          <wp:inline distT="0" distB="0" distL="0" distR="0" wp14:anchorId="3C0F375D" wp14:editId="505EA893">
            <wp:extent cx="1917700" cy="1595649"/>
            <wp:effectExtent l="0" t="0" r="635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30038" cy="1689121"/>
                    </a:xfrm>
                    <a:prstGeom prst="rect">
                      <a:avLst/>
                    </a:prstGeom>
                    <a:noFill/>
                  </pic:spPr>
                </pic:pic>
              </a:graphicData>
            </a:graphic>
          </wp:inline>
        </w:drawing>
      </w:r>
    </w:p>
    <w:p w14:paraId="76734F8D" w14:textId="61465924" w:rsidR="00492B82" w:rsidRDefault="00E9148A" w:rsidP="006E4C95">
      <w:pPr>
        <w:spacing w:before="0" w:after="0" w:line="240" w:lineRule="auto"/>
        <w:ind w:left="0" w:firstLine="0"/>
        <w:jc w:val="center"/>
        <w:rPr>
          <w:noProof/>
          <w:sz w:val="22"/>
          <w:lang w:val="en-US"/>
        </w:rPr>
      </w:pPr>
      <w:r w:rsidRPr="00992F4F">
        <w:rPr>
          <w:rFonts w:eastAsiaTheme="minorEastAsia"/>
          <w:sz w:val="22"/>
          <w:lang w:val="en-US" w:eastAsia="ko-KR"/>
        </w:rPr>
        <w:t xml:space="preserve">Figure </w:t>
      </w:r>
      <w:r w:rsidR="00C80663">
        <w:rPr>
          <w:rFonts w:eastAsiaTheme="minorEastAsia"/>
          <w:sz w:val="22"/>
          <w:lang w:val="en-US" w:eastAsia="ko-KR"/>
        </w:rPr>
        <w:t>8</w:t>
      </w:r>
      <w:r w:rsidRPr="00992F4F">
        <w:rPr>
          <w:rFonts w:eastAsiaTheme="minorEastAsia"/>
          <w:sz w:val="22"/>
          <w:lang w:val="en-US" w:eastAsia="ko-KR"/>
        </w:rPr>
        <w:t>. Base matrix representation of a GC-LDPC code</w:t>
      </w:r>
      <w:r w:rsidR="00A41CDE" w:rsidRPr="006E4C95">
        <w:rPr>
          <w:noProof/>
          <w:sz w:val="22"/>
          <w:lang w:val="en-US"/>
        </w:rPr>
        <w:t>.</w:t>
      </w:r>
    </w:p>
    <w:p w14:paraId="62D6AF1D" w14:textId="77777777" w:rsidR="0009414C" w:rsidRDefault="0009414C" w:rsidP="006E4C95">
      <w:pPr>
        <w:spacing w:before="0" w:after="0" w:line="240" w:lineRule="auto"/>
        <w:ind w:left="0" w:firstLine="0"/>
        <w:jc w:val="center"/>
        <w:rPr>
          <w:noProof/>
          <w:lang w:val="en-US"/>
        </w:rPr>
      </w:pPr>
    </w:p>
    <w:p w14:paraId="09B8FD7C" w14:textId="40F869E9" w:rsidR="00C139C0" w:rsidRPr="006E4C95" w:rsidRDefault="00C139C0" w:rsidP="004728E3">
      <w:pPr>
        <w:spacing w:before="0" w:after="0" w:line="240" w:lineRule="auto"/>
        <w:ind w:left="0" w:firstLine="425"/>
        <w:jc w:val="left"/>
        <w:rPr>
          <w:rFonts w:eastAsiaTheme="minorEastAsia"/>
          <w:noProof/>
          <w:sz w:val="22"/>
          <w:lang w:val="en-US" w:eastAsia="ko-KR"/>
        </w:rPr>
      </w:pPr>
      <w:r w:rsidRPr="006E4C95">
        <w:rPr>
          <w:rFonts w:eastAsiaTheme="minorEastAsia"/>
          <w:noProof/>
          <w:sz w:val="22"/>
          <w:lang w:val="en-US" w:eastAsia="ko-KR"/>
        </w:rPr>
        <w:t xml:space="preserve">As can be seen in Figure </w:t>
      </w:r>
      <w:r w:rsidR="00C80663">
        <w:rPr>
          <w:rFonts w:eastAsiaTheme="minorEastAsia"/>
          <w:noProof/>
          <w:sz w:val="22"/>
          <w:lang w:val="en-US" w:eastAsia="ko-KR"/>
        </w:rPr>
        <w:t>8</w:t>
      </w:r>
      <w:r w:rsidRPr="006E4C95">
        <w:rPr>
          <w:rFonts w:eastAsiaTheme="minorEastAsia"/>
          <w:noProof/>
          <w:sz w:val="22"/>
          <w:lang w:val="en-US" w:eastAsia="ko-KR"/>
        </w:rPr>
        <w:t>, it is required to design G</w:t>
      </w:r>
      <w:r w:rsidRPr="006E4C95">
        <w:rPr>
          <w:rFonts w:eastAsiaTheme="minorEastAsia"/>
          <w:noProof/>
          <w:sz w:val="22"/>
          <w:vertAlign w:val="subscript"/>
          <w:lang w:val="en-US" w:eastAsia="ko-KR"/>
        </w:rPr>
        <w:t>i</w:t>
      </w:r>
      <w:r w:rsidRPr="006E4C95">
        <w:rPr>
          <w:rFonts w:eastAsiaTheme="minorEastAsia"/>
          <w:noProof/>
          <w:sz w:val="22"/>
          <w:lang w:val="en-US" w:eastAsia="ko-KR"/>
        </w:rPr>
        <w:t xml:space="preserve"> and G</w:t>
      </w:r>
      <w:r w:rsidRPr="006E4C95">
        <w:rPr>
          <w:rFonts w:eastAsiaTheme="minorEastAsia"/>
          <w:noProof/>
          <w:sz w:val="22"/>
          <w:vertAlign w:val="subscript"/>
          <w:lang w:val="en-US" w:eastAsia="ko-KR"/>
        </w:rPr>
        <w:t>p</w:t>
      </w:r>
      <w:r w:rsidRPr="006E4C95">
        <w:rPr>
          <w:rFonts w:eastAsiaTheme="minorEastAsia"/>
          <w:noProof/>
          <w:sz w:val="22"/>
          <w:lang w:val="en-US" w:eastAsia="ko-KR"/>
        </w:rPr>
        <w:t xml:space="preserve"> for GC-LDPC code. </w:t>
      </w:r>
      <w:r w:rsidR="0022405D" w:rsidRPr="006E4C95">
        <w:rPr>
          <w:rFonts w:eastAsiaTheme="minorEastAsia"/>
          <w:noProof/>
          <w:sz w:val="22"/>
          <w:lang w:val="en-US" w:eastAsia="ko-KR"/>
        </w:rPr>
        <w:t>We can</w:t>
      </w:r>
      <w:r w:rsidRPr="006E4C95">
        <w:rPr>
          <w:rFonts w:eastAsiaTheme="minorEastAsia"/>
          <w:noProof/>
          <w:sz w:val="22"/>
          <w:lang w:val="en-US" w:eastAsia="ko-KR"/>
        </w:rPr>
        <w:t xml:space="preserve"> consider following options for GC-LDPC code design.</w:t>
      </w:r>
    </w:p>
    <w:p w14:paraId="4F747F81" w14:textId="22B461F6" w:rsidR="00C139C0" w:rsidRPr="006E4C95" w:rsidRDefault="00C139C0" w:rsidP="006E4C95">
      <w:pPr>
        <w:pStyle w:val="ad"/>
        <w:numPr>
          <w:ilvl w:val="0"/>
          <w:numId w:val="43"/>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1: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 xml:space="preserve">’s are different </w:t>
      </w:r>
      <w:r w:rsidR="00E23BA5" w:rsidRPr="006E4C95">
        <w:rPr>
          <w:rFonts w:ascii="Times New Roman" w:eastAsiaTheme="minorEastAsia" w:hAnsi="Times New Roman" w:cs="Times New Roman"/>
          <w:noProof/>
          <w:sz w:val="22"/>
        </w:rPr>
        <w:t>from each other</w:t>
      </w:r>
      <w:r w:rsidR="003F1BC8" w:rsidRPr="006E4C95">
        <w:rPr>
          <w:rFonts w:ascii="Times New Roman" w:eastAsiaTheme="minorEastAsia" w:hAnsi="Times New Roman" w:cs="Times New Roman"/>
          <w:noProof/>
          <w:sz w:val="22"/>
        </w:rPr>
        <w:t>,</w:t>
      </w:r>
      <w:r w:rsidR="00E23BA5" w:rsidRPr="006E4C95">
        <w:rPr>
          <w:rFonts w:ascii="Times New Roman" w:eastAsiaTheme="minorEastAsia" w:hAnsi="Times New Roman" w:cs="Times New Roman"/>
          <w:noProof/>
          <w:sz w:val="22"/>
        </w:rPr>
        <w:t xml:space="preserve"> </w:t>
      </w:r>
      <w:r w:rsidR="003F1BC8" w:rsidRPr="006E4C95">
        <w:rPr>
          <w:rFonts w:ascii="Times New Roman" w:eastAsiaTheme="minorEastAsia" w:hAnsi="Times New Roman" w:cs="Times New Roman"/>
          <w:noProof/>
          <w:sz w:val="22"/>
        </w:rPr>
        <w:t>that is, G</w:t>
      </w:r>
      <w:r w:rsidR="003F1BC8" w:rsidRPr="006E4C95">
        <w:rPr>
          <w:rFonts w:ascii="Times New Roman" w:eastAsiaTheme="minorEastAsia" w:hAnsi="Times New Roman" w:cs="Times New Roman"/>
          <w:noProof/>
          <w:sz w:val="22"/>
          <w:vertAlign w:val="subscript"/>
        </w:rPr>
        <w:t xml:space="preserve">0 </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1</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L-1</w:t>
      </w:r>
      <w:r w:rsidR="003F1BC8" w:rsidRPr="006E4C95">
        <w:rPr>
          <w:rFonts w:ascii="Times New Roman" w:eastAsiaTheme="minorEastAsia" w:hAnsi="Times New Roman" w:cs="Times New Roman"/>
          <w:noProof/>
          <w:sz w:val="22"/>
        </w:rPr>
        <w:t>.</w:t>
      </w:r>
    </w:p>
    <w:p w14:paraId="68B0D570" w14:textId="508E9DD3" w:rsidR="00AC74A0" w:rsidRPr="006E4C95" w:rsidRDefault="00C139C0" w:rsidP="006E4C95">
      <w:pPr>
        <w:pStyle w:val="ad"/>
        <w:numPr>
          <w:ilvl w:val="0"/>
          <w:numId w:val="43"/>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2: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’s are same for a</w:t>
      </w:r>
      <w:r w:rsidR="0015499A" w:rsidRPr="006E4C95">
        <w:rPr>
          <w:rFonts w:ascii="Times New Roman" w:eastAsiaTheme="minorEastAsia" w:hAnsi="Times New Roman" w:cs="Times New Roman"/>
          <w:noProof/>
          <w:sz w:val="22"/>
        </w:rPr>
        <w:t>ll CBs, that is,</w:t>
      </w:r>
      <w:r w:rsidR="0022405D" w:rsidRPr="006E4C95">
        <w:rPr>
          <w:rFonts w:ascii="Times New Roman" w:eastAsiaTheme="minorEastAsia" w:hAnsi="Times New Roman" w:cs="Times New Roman"/>
          <w:noProof/>
          <w:sz w:val="22"/>
        </w:rPr>
        <w:t xml:space="preserve"> G</w:t>
      </w:r>
      <w:r w:rsidR="0022405D" w:rsidRPr="006E4C95">
        <w:rPr>
          <w:rFonts w:ascii="Times New Roman" w:eastAsiaTheme="minorEastAsia" w:hAnsi="Times New Roman" w:cs="Times New Roman"/>
          <w:noProof/>
          <w:sz w:val="22"/>
          <w:vertAlign w:val="subscript"/>
        </w:rPr>
        <w:t xml:space="preserve">0 </w:t>
      </w:r>
      <w:r w:rsidR="00282113" w:rsidRPr="006E4C95">
        <w:rPr>
          <w:rFonts w:ascii="Times New Roman" w:eastAsiaTheme="minorEastAsia" w:hAnsi="Times New Roman" w:cs="Times New Roman"/>
          <w:noProof/>
          <w:sz w:val="22"/>
        </w:rPr>
        <w:t xml:space="preserve">is determined and copied L times as shown in Figure </w:t>
      </w:r>
      <w:r w:rsidR="00C80663">
        <w:rPr>
          <w:rFonts w:ascii="Times New Roman" w:eastAsiaTheme="minorEastAsia" w:hAnsi="Times New Roman" w:cs="Times New Roman"/>
          <w:noProof/>
          <w:sz w:val="22"/>
        </w:rPr>
        <w:t>9</w:t>
      </w:r>
      <w:r w:rsidR="0022405D" w:rsidRPr="006E4C95">
        <w:rPr>
          <w:rFonts w:ascii="Times New Roman" w:eastAsiaTheme="minorEastAsia" w:hAnsi="Times New Roman" w:cs="Times New Roman"/>
          <w:noProof/>
          <w:sz w:val="22"/>
        </w:rPr>
        <w:t>.</w:t>
      </w:r>
    </w:p>
    <w:p w14:paraId="7C05250B" w14:textId="0E1C1822" w:rsidR="00C139C0" w:rsidRDefault="00AC74A0" w:rsidP="006E4C95">
      <w:pPr>
        <w:spacing w:before="0" w:line="240" w:lineRule="auto"/>
        <w:ind w:left="0" w:firstLine="0"/>
        <w:jc w:val="center"/>
        <w:rPr>
          <w:rFonts w:ascii="바탕" w:eastAsiaTheme="minorEastAsia" w:hAnsi="바탕" w:cs="굴림"/>
          <w:noProof/>
        </w:rPr>
      </w:pPr>
      <w:r>
        <w:rPr>
          <w:noProof/>
          <w:lang w:val="en-US" w:eastAsia="ko-KR"/>
        </w:rPr>
        <w:drawing>
          <wp:inline distT="0" distB="0" distL="0" distR="0" wp14:anchorId="6DB640FB" wp14:editId="35887AC6">
            <wp:extent cx="2143496" cy="1804907"/>
            <wp:effectExtent l="0" t="0" r="952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19234" cy="1868681"/>
                    </a:xfrm>
                    <a:prstGeom prst="rect">
                      <a:avLst/>
                    </a:prstGeom>
                  </pic:spPr>
                </pic:pic>
              </a:graphicData>
            </a:graphic>
          </wp:inline>
        </w:drawing>
      </w:r>
    </w:p>
    <w:p w14:paraId="66D69236" w14:textId="4121CEA3" w:rsidR="00AC74A0" w:rsidRPr="006E4C95" w:rsidRDefault="00AC74A0" w:rsidP="006E4C95">
      <w:pPr>
        <w:pStyle w:val="ad"/>
        <w:spacing w:before="0" w:line="240" w:lineRule="auto"/>
        <w:ind w:leftChars="0" w:left="0" w:firstLine="0"/>
        <w:jc w:val="center"/>
        <w:rPr>
          <w:rFonts w:eastAsiaTheme="minorEastAsia"/>
          <w:noProof/>
          <w:sz w:val="22"/>
        </w:rPr>
      </w:pPr>
      <w:r w:rsidRPr="006E4C95">
        <w:rPr>
          <w:rFonts w:ascii="Times New Roman" w:eastAsiaTheme="minorEastAsia" w:hAnsi="Times New Roman" w:cs="Times New Roman"/>
          <w:noProof/>
          <w:sz w:val="22"/>
        </w:rPr>
        <w:t xml:space="preserve">Figure </w:t>
      </w:r>
      <w:r w:rsidR="00C80663">
        <w:rPr>
          <w:rFonts w:ascii="Times New Roman" w:eastAsiaTheme="minorEastAsia" w:hAnsi="Times New Roman" w:cs="Times New Roman"/>
          <w:noProof/>
          <w:sz w:val="22"/>
        </w:rPr>
        <w:t>9</w:t>
      </w:r>
      <w:r w:rsidRPr="006E4C95">
        <w:rPr>
          <w:rFonts w:ascii="Times New Roman" w:eastAsiaTheme="minorEastAsia" w:hAnsi="Times New Roman" w:cs="Times New Roman"/>
          <w:noProof/>
          <w:sz w:val="22"/>
        </w:rPr>
        <w:t>. Base matrix representations of Option 2 for GC</w:t>
      </w:r>
      <w:r w:rsidR="00A95BCF" w:rsidRPr="006E4C95">
        <w:rPr>
          <w:rFonts w:ascii="Times New Roman" w:eastAsiaTheme="minorEastAsia" w:hAnsi="Times New Roman" w:cs="Times New Roman"/>
          <w:noProof/>
          <w:sz w:val="22"/>
        </w:rPr>
        <w:t>-</w:t>
      </w:r>
      <w:r w:rsidRPr="006E4C95">
        <w:rPr>
          <w:rFonts w:ascii="Times New Roman" w:eastAsiaTheme="minorEastAsia" w:hAnsi="Times New Roman" w:cs="Times New Roman"/>
          <w:noProof/>
          <w:sz w:val="22"/>
        </w:rPr>
        <w:t>LDPC code design: G</w:t>
      </w:r>
      <w:r w:rsidRPr="006E4C95">
        <w:rPr>
          <w:rFonts w:ascii="Times New Roman" w:eastAsiaTheme="minorEastAsia" w:hAnsi="Times New Roman" w:cs="Times New Roman"/>
          <w:noProof/>
          <w:sz w:val="22"/>
          <w:vertAlign w:val="subscript"/>
        </w:rPr>
        <w:t xml:space="preserve">0 </w:t>
      </w:r>
      <w:r w:rsidRPr="006E4C95">
        <w:rPr>
          <w:rFonts w:ascii="Times New Roman" w:eastAsiaTheme="minorEastAsia" w:hAnsi="Times New Roman" w:cs="Times New Roman"/>
          <w:noProof/>
          <w:sz w:val="22"/>
        </w:rPr>
        <w:t>is copied L times across the globally coupled part of the base matrix.</w:t>
      </w:r>
    </w:p>
    <w:p w14:paraId="2A786C05" w14:textId="77777777" w:rsidR="00A41CDE" w:rsidRPr="006E4C95" w:rsidRDefault="00A41CDE" w:rsidP="006E4C95">
      <w:pPr>
        <w:pStyle w:val="ad"/>
        <w:spacing w:before="0" w:line="240" w:lineRule="auto"/>
        <w:ind w:leftChars="0" w:left="0" w:firstLine="0"/>
        <w:jc w:val="center"/>
        <w:rPr>
          <w:rFonts w:eastAsiaTheme="minorEastAsia"/>
          <w:noProof/>
          <w:sz w:val="22"/>
        </w:rPr>
      </w:pPr>
    </w:p>
    <w:p w14:paraId="0F97CCA2" w14:textId="68270DC1" w:rsidR="00F94BC5" w:rsidRPr="006E4C95" w:rsidRDefault="00F94BC5" w:rsidP="006E4C95">
      <w:pPr>
        <w:spacing w:before="0" w:line="240" w:lineRule="auto"/>
        <w:ind w:left="0" w:firstLine="450"/>
        <w:jc w:val="left"/>
        <w:rPr>
          <w:rFonts w:eastAsiaTheme="minorEastAsia"/>
          <w:noProof/>
          <w:sz w:val="22"/>
        </w:rPr>
      </w:pPr>
      <w:r w:rsidRPr="006E4C95">
        <w:rPr>
          <w:rFonts w:eastAsiaTheme="minorEastAsia"/>
          <w:noProof/>
          <w:sz w:val="22"/>
        </w:rPr>
        <w:t>For calculating the global parities and defining the domain of</w:t>
      </w:r>
      <w:r w:rsidR="001F2723" w:rsidRPr="006E4C95">
        <w:rPr>
          <w:rFonts w:eastAsiaTheme="minorEastAsia"/>
          <w:noProof/>
          <w:sz w:val="22"/>
        </w:rPr>
        <w:t xml:space="preserve"> the global</w:t>
      </w:r>
      <w:r w:rsidRPr="006E4C95">
        <w:rPr>
          <w:rFonts w:eastAsiaTheme="minorEastAsia"/>
          <w:noProof/>
          <w:sz w:val="22"/>
        </w:rPr>
        <w:t xml:space="preserve"> coupling for the options de</w:t>
      </w:r>
      <w:r w:rsidR="00C33069" w:rsidRPr="006E4C95">
        <w:rPr>
          <w:rFonts w:eastAsiaTheme="minorEastAsia"/>
          <w:noProof/>
          <w:sz w:val="22"/>
        </w:rPr>
        <w:t>s</w:t>
      </w:r>
      <w:r w:rsidRPr="006E4C95">
        <w:rPr>
          <w:rFonts w:eastAsiaTheme="minorEastAsia"/>
          <w:noProof/>
          <w:sz w:val="22"/>
        </w:rPr>
        <w:t>cribed above, we can consider following two options</w:t>
      </w:r>
      <w:r w:rsidR="001F2723" w:rsidRPr="006E4C95">
        <w:rPr>
          <w:rFonts w:eastAsiaTheme="minorEastAsia"/>
          <w:noProof/>
          <w:sz w:val="22"/>
        </w:rPr>
        <w:t>.</w:t>
      </w:r>
    </w:p>
    <w:p w14:paraId="44BD8924" w14:textId="476047DA" w:rsidR="00F94BC5" w:rsidRPr="006E4C95" w:rsidRDefault="00F94BC5" w:rsidP="006E4C95">
      <w:pPr>
        <w:pStyle w:val="ad"/>
        <w:numPr>
          <w:ilvl w:val="0"/>
          <w:numId w:val="43"/>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The global parity bits are attached per TB</w:t>
      </w:r>
      <w:r w:rsidR="00E25B4B" w:rsidRPr="006E4C95">
        <w:rPr>
          <w:rFonts w:ascii="Times New Roman" w:eastAsiaTheme="minorEastAsia" w:hAnsi="Times New Roman" w:cs="Times New Roman"/>
          <w:noProof/>
          <w:sz w:val="22"/>
        </w:rPr>
        <w:t xml:space="preserve"> as described in Figure 1</w:t>
      </w:r>
      <w:r w:rsidR="00A41CDE" w:rsidRPr="006E4C95">
        <w:rPr>
          <w:rFonts w:ascii="Times New Roman" w:eastAsiaTheme="minorEastAsia" w:hAnsi="Times New Roman" w:cs="Times New Roman"/>
          <w:noProof/>
          <w:sz w:val="22"/>
        </w:rPr>
        <w:t>1</w:t>
      </w:r>
      <w:r w:rsidR="00E25B4B" w:rsidRPr="006E4C95">
        <w:rPr>
          <w:rFonts w:ascii="Times New Roman" w:eastAsiaTheme="minorEastAsia" w:hAnsi="Times New Roman" w:cs="Times New Roman"/>
          <w:noProof/>
          <w:sz w:val="22"/>
        </w:rPr>
        <w:t>(a). A</w:t>
      </w:r>
      <w:r w:rsidRPr="006E4C95">
        <w:rPr>
          <w:rFonts w:ascii="Times New Roman" w:eastAsiaTheme="minorEastAsia" w:hAnsi="Times New Roman" w:cs="Times New Roman"/>
          <w:noProof/>
          <w:sz w:val="22"/>
        </w:rPr>
        <w:t xml:space="preserve">ll the </w:t>
      </w:r>
      <w:r w:rsidR="00E25B4B" w:rsidRPr="006E4C95">
        <w:rPr>
          <w:rFonts w:ascii="Times New Roman" w:eastAsiaTheme="minorEastAsia" w:hAnsi="Times New Roman" w:cs="Times New Roman"/>
          <w:noProof/>
          <w:sz w:val="22"/>
        </w:rPr>
        <w:t>local codes</w:t>
      </w:r>
      <w:r w:rsidRPr="006E4C95">
        <w:rPr>
          <w:rFonts w:ascii="Times New Roman" w:eastAsiaTheme="minorEastAsia" w:hAnsi="Times New Roman" w:cs="Times New Roman"/>
          <w:noProof/>
          <w:sz w:val="22"/>
        </w:rPr>
        <w:t xml:space="preserve"> in TB are coupled </w:t>
      </w:r>
      <w:r w:rsidR="001F2723" w:rsidRPr="006E4C95">
        <w:rPr>
          <w:rFonts w:ascii="Times New Roman" w:eastAsiaTheme="minorEastAsia" w:hAnsi="Times New Roman" w:cs="Times New Roman"/>
          <w:noProof/>
          <w:sz w:val="22"/>
        </w:rPr>
        <w:t>through global</w:t>
      </w:r>
      <w:r w:rsidRPr="006E4C95">
        <w:rPr>
          <w:rFonts w:ascii="Times New Roman" w:eastAsiaTheme="minorEastAsia" w:hAnsi="Times New Roman" w:cs="Times New Roman"/>
          <w:noProof/>
          <w:sz w:val="22"/>
        </w:rPr>
        <w:t xml:space="preserve"> coupl</w:t>
      </w:r>
      <w:r w:rsidR="001F2723" w:rsidRPr="006E4C95">
        <w:rPr>
          <w:rFonts w:ascii="Times New Roman" w:eastAsiaTheme="minorEastAsia" w:hAnsi="Times New Roman" w:cs="Times New Roman"/>
          <w:noProof/>
          <w:sz w:val="22"/>
        </w:rPr>
        <w:t>ing CNs</w:t>
      </w:r>
      <w:r w:rsidR="00E25B4B" w:rsidRPr="006E4C95">
        <w:rPr>
          <w:rFonts w:ascii="Times New Roman" w:eastAsiaTheme="minorEastAsia" w:hAnsi="Times New Roman" w:cs="Times New Roman"/>
          <w:noProof/>
          <w:sz w:val="22"/>
        </w:rPr>
        <w:t xml:space="preserve"> and global parity bits are generated per TB.</w:t>
      </w:r>
    </w:p>
    <w:p w14:paraId="20D196A7" w14:textId="0BD48DDC" w:rsidR="00C139C0" w:rsidRPr="006E4C95" w:rsidRDefault="00A95BCF" w:rsidP="006E4C95">
      <w:pPr>
        <w:pStyle w:val="ad"/>
        <w:numPr>
          <w:ilvl w:val="0"/>
          <w:numId w:val="43"/>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In Figure 1</w:t>
      </w:r>
      <w:r w:rsidR="00C80663">
        <w:rPr>
          <w:rFonts w:ascii="Times New Roman" w:eastAsiaTheme="minorEastAsia" w:hAnsi="Times New Roman" w:cs="Times New Roman"/>
          <w:noProof/>
          <w:sz w:val="22"/>
        </w:rPr>
        <w:t>0</w:t>
      </w:r>
      <w:r w:rsidRPr="006E4C95">
        <w:rPr>
          <w:rFonts w:ascii="Times New Roman" w:eastAsiaTheme="minorEastAsia" w:hAnsi="Times New Roman" w:cs="Times New Roman"/>
          <w:noProof/>
          <w:sz w:val="22"/>
        </w:rPr>
        <w:t>, t</w:t>
      </w:r>
      <w:r w:rsidR="001F2723" w:rsidRPr="006E4C95">
        <w:rPr>
          <w:rFonts w:ascii="Times New Roman" w:eastAsiaTheme="minorEastAsia" w:hAnsi="Times New Roman" w:cs="Times New Roman"/>
          <w:noProof/>
          <w:sz w:val="22"/>
        </w:rPr>
        <w:t>he m</w:t>
      </w:r>
      <w:r w:rsidR="00637A01" w:rsidRPr="006E4C95">
        <w:rPr>
          <w:rFonts w:ascii="Times New Roman" w:eastAsiaTheme="minorEastAsia" w:hAnsi="Times New Roman" w:cs="Times New Roman"/>
          <w:noProof/>
          <w:sz w:val="22"/>
        </w:rPr>
        <w:t>atrix</w:t>
      </w:r>
      <w:r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b/>
          <w:noProof/>
          <w:sz w:val="22"/>
        </w:rPr>
        <w:t>B</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00637A01"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can be considered</w:t>
      </w:r>
      <w:r w:rsidR="0022405D"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 xml:space="preserve">as </w:t>
      </w:r>
      <w:r w:rsidR="0022405D" w:rsidRPr="006E4C95">
        <w:rPr>
          <w:rFonts w:ascii="Times New Roman" w:eastAsiaTheme="minorEastAsia" w:hAnsi="Times New Roman" w:cs="Times New Roman"/>
          <w:noProof/>
          <w:sz w:val="22"/>
        </w:rPr>
        <w:t xml:space="preserve">a group of </w:t>
      </w:r>
      <w:r w:rsidRPr="006E4C95">
        <w:rPr>
          <w:rFonts w:ascii="Times New Roman" w:eastAsiaTheme="minorEastAsia" w:hAnsi="Times New Roman" w:cs="Times New Roman"/>
          <w:noProof/>
          <w:sz w:val="22"/>
        </w:rPr>
        <w:t xml:space="preserve">local codes, and </w:t>
      </w:r>
      <w:r w:rsidRPr="006E4C95">
        <w:rPr>
          <w:rFonts w:ascii="Times New Roman" w:eastAsiaTheme="minorEastAsia" w:hAnsi="Times New Roman" w:cs="Times New Roman"/>
          <w:b/>
          <w:noProof/>
          <w:sz w:val="22"/>
        </w:rPr>
        <w:t>G</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Pr="006E4C95">
        <w:rPr>
          <w:rFonts w:ascii="Times New Roman" w:eastAsiaTheme="minorEastAsia" w:hAnsi="Times New Roman" w:cs="Times New Roman"/>
          <w:noProof/>
          <w:sz w:val="22"/>
        </w:rPr>
        <w:t xml:space="preserve"> can be considered same as for a group of </w:t>
      </w:r>
      <w:r w:rsidR="009D3A3C" w:rsidRPr="006E4C95">
        <w:rPr>
          <w:rFonts w:ascii="Times New Roman" w:eastAsiaTheme="minorEastAsia" w:hAnsi="Times New Roman" w:cs="Times New Roman"/>
          <w:noProof/>
          <w:sz w:val="22"/>
        </w:rPr>
        <w:t xml:space="preserve">global parts. We can consider this segmentation of CBs </w:t>
      </w:r>
      <w:r w:rsidR="009D3A3C" w:rsidRPr="006E4C95">
        <w:rPr>
          <w:rFonts w:ascii="Times New Roman" w:eastAsiaTheme="minorEastAsia" w:hAnsi="Times New Roman" w:cs="Times New Roman"/>
          <w:noProof/>
          <w:sz w:val="22"/>
        </w:rPr>
        <w:lastRenderedPageBreak/>
        <w:t>into</w:t>
      </w:r>
      <w:r w:rsidR="0022405D" w:rsidRPr="006E4C95">
        <w:rPr>
          <w:rFonts w:ascii="Times New Roman" w:eastAsiaTheme="minorEastAsia" w:hAnsi="Times New Roman" w:cs="Times New Roman"/>
          <w:noProof/>
          <w:sz w:val="22"/>
        </w:rPr>
        <w:t xml:space="preserve"> so called globally co</w:t>
      </w:r>
      <w:r w:rsidR="0015499A" w:rsidRPr="006E4C95">
        <w:rPr>
          <w:rFonts w:ascii="Times New Roman" w:eastAsiaTheme="minorEastAsia" w:hAnsi="Times New Roman" w:cs="Times New Roman"/>
          <w:noProof/>
          <w:sz w:val="22"/>
        </w:rPr>
        <w:t>upled code block group</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(GC-CBG</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noProof/>
          <w:sz w:val="22"/>
        </w:rPr>
        <w:t xml:space="preserve">The global parity bits are attached per </w:t>
      </w:r>
      <w:r w:rsidR="00C80663" w:rsidRPr="006E4C95">
        <w:rPr>
          <w:rFonts w:ascii="Times New Roman" w:eastAsiaTheme="minorEastAsia" w:hAnsi="Times New Roman" w:cs="Times New Roman"/>
          <w:noProof/>
          <w:sz w:val="22"/>
        </w:rPr>
        <w:t>GC-CBG as described in Figure 1</w:t>
      </w:r>
      <w:r w:rsidR="00C80663">
        <w:rPr>
          <w:rFonts w:ascii="Times New Roman" w:eastAsiaTheme="minorEastAsia" w:hAnsi="Times New Roman" w:cs="Times New Roman"/>
          <w:noProof/>
          <w:sz w:val="22"/>
        </w:rPr>
        <w:t>0</w:t>
      </w:r>
      <w:r w:rsidRPr="006E4C95">
        <w:rPr>
          <w:rFonts w:ascii="Times New Roman" w:eastAsiaTheme="minorEastAsia" w:hAnsi="Times New Roman" w:cs="Times New Roman"/>
          <w:noProof/>
          <w:sz w:val="22"/>
        </w:rPr>
        <w:t xml:space="preserve">. </w:t>
      </w:r>
      <w:r w:rsidR="00637A01" w:rsidRPr="006E4C95">
        <w:rPr>
          <w:rFonts w:ascii="Times New Roman" w:eastAsiaTheme="minorEastAsia" w:hAnsi="Times New Roman" w:cs="Times New Roman"/>
          <w:noProof/>
          <w:sz w:val="22"/>
        </w:rPr>
        <w:t>Assuming L is the number of CBs in TB, L=M*K</w:t>
      </w:r>
      <w:r w:rsidR="001F2723" w:rsidRPr="006E4C95">
        <w:rPr>
          <w:rFonts w:ascii="Times New Roman" w:eastAsiaTheme="minorEastAsia" w:hAnsi="Times New Roman" w:cs="Times New Roman"/>
          <w:noProof/>
          <w:sz w:val="22"/>
        </w:rPr>
        <w:t>,</w:t>
      </w:r>
      <w:r w:rsidR="00637A01" w:rsidRPr="006E4C95">
        <w:rPr>
          <w:rFonts w:ascii="Times New Roman" w:eastAsiaTheme="minorEastAsia" w:hAnsi="Times New Roman" w:cs="Times New Roman"/>
          <w:noProof/>
          <w:sz w:val="22"/>
        </w:rPr>
        <w:t xml:space="preserve"> where </w:t>
      </w:r>
      <w:r w:rsidR="009D3A3C" w:rsidRPr="006E4C95">
        <w:rPr>
          <w:rFonts w:ascii="Times New Roman" w:eastAsiaTheme="minorEastAsia" w:hAnsi="Times New Roman" w:cs="Times New Roman"/>
          <w:noProof/>
          <w:sz w:val="22"/>
        </w:rPr>
        <w:t xml:space="preserve">M is the number of CBs in GC-CBG , and </w:t>
      </w:r>
      <w:r w:rsidR="00637A01" w:rsidRPr="006E4C95">
        <w:rPr>
          <w:rFonts w:ascii="Times New Roman" w:eastAsiaTheme="minorEastAsia" w:hAnsi="Times New Roman" w:cs="Times New Roman"/>
          <w:noProof/>
          <w:sz w:val="22"/>
        </w:rPr>
        <w:t>K is the number of GC-CBG</w:t>
      </w:r>
      <w:r w:rsidR="0015499A" w:rsidRPr="006E4C95">
        <w:rPr>
          <w:rFonts w:ascii="Times New Roman" w:eastAsiaTheme="minorEastAsia" w:hAnsi="Times New Roman" w:cs="Times New Roman"/>
          <w:noProof/>
          <w:sz w:val="22"/>
        </w:rPr>
        <w:t>s</w:t>
      </w:r>
      <w:r w:rsidR="00637A01" w:rsidRPr="006E4C95">
        <w:rPr>
          <w:rFonts w:ascii="Times New Roman" w:eastAsiaTheme="minorEastAsia" w:hAnsi="Times New Roman" w:cs="Times New Roman"/>
          <w:noProof/>
          <w:sz w:val="22"/>
        </w:rPr>
        <w:t>.</w:t>
      </w:r>
      <w:r w:rsidR="00D3220A" w:rsidRPr="006E4C95">
        <w:rPr>
          <w:rFonts w:ascii="Times New Roman" w:eastAsiaTheme="minorEastAsia" w:hAnsi="Times New Roman" w:cs="Times New Roman"/>
          <w:noProof/>
          <w:sz w:val="22"/>
        </w:rPr>
        <w:t xml:space="preserve"> The submatrices in </w:t>
      </w:r>
      <w:r w:rsidR="00D3220A" w:rsidRPr="006E4C95">
        <w:rPr>
          <w:rFonts w:ascii="Times New Roman" w:eastAsiaTheme="minorEastAsia" w:hAnsi="Times New Roman" w:cs="Times New Roman"/>
          <w:b/>
          <w:noProof/>
          <w:sz w:val="22"/>
        </w:rPr>
        <w:t>G</w:t>
      </w:r>
      <w:r w:rsidR="00D3220A" w:rsidRPr="006E4C95">
        <w:rPr>
          <w:rFonts w:ascii="Times New Roman" w:eastAsiaTheme="minorEastAsia" w:hAnsi="Times New Roman" w:cs="Times New Roman"/>
          <w:noProof/>
          <w:sz w:val="22"/>
          <w:vertAlign w:val="subscript"/>
        </w:rPr>
        <w:t>X</w:t>
      </w:r>
      <w:r w:rsidR="00D3220A" w:rsidRPr="006E4C95">
        <w:rPr>
          <w:rFonts w:ascii="Times New Roman" w:eastAsiaTheme="minorEastAsia" w:hAnsi="Times New Roman" w:cs="Times New Roman"/>
          <w:i/>
          <w:noProof/>
          <w:sz w:val="22"/>
          <w:vertAlign w:val="subscript"/>
        </w:rPr>
        <w:t xml:space="preserve">j </w:t>
      </w:r>
      <w:r w:rsidR="00612CBA" w:rsidRPr="006E4C95">
        <w:rPr>
          <w:rFonts w:ascii="Times New Roman" w:eastAsiaTheme="minorEastAsia" w:hAnsi="Times New Roman" w:cs="Times New Roman"/>
          <w:noProof/>
          <w:sz w:val="22"/>
        </w:rPr>
        <w:t xml:space="preserve">, where </w:t>
      </w:r>
      <w:r w:rsidR="00612CBA" w:rsidRPr="006E4C95">
        <w:rPr>
          <w:rFonts w:ascii="Times New Roman" w:eastAsiaTheme="minorEastAsia" w:hAnsi="Times New Roman" w:cs="Times New Roman"/>
          <w:i/>
          <w:noProof/>
          <w:sz w:val="22"/>
        </w:rPr>
        <w:t>j</w:t>
      </w:r>
      <w:r w:rsidR="00612CBA" w:rsidRPr="006E4C95">
        <w:rPr>
          <w:rFonts w:ascii="Times New Roman" w:eastAsiaTheme="minorEastAsia" w:hAnsi="Times New Roman" w:cs="Times New Roman"/>
          <w:noProof/>
          <w:sz w:val="22"/>
        </w:rPr>
        <w:t xml:space="preserve">=0, 1, 2, …., K-1, are copied K times and are </w:t>
      </w:r>
      <w:r w:rsidR="008778D7" w:rsidRPr="006E4C95">
        <w:rPr>
          <w:rFonts w:ascii="Times New Roman" w:eastAsiaTheme="minorEastAsia" w:hAnsi="Times New Roman" w:cs="Times New Roman"/>
          <w:noProof/>
          <w:sz w:val="22"/>
        </w:rPr>
        <w:t xml:space="preserve">considered as </w:t>
      </w:r>
      <w:r w:rsidR="00612CBA" w:rsidRPr="006E4C95">
        <w:rPr>
          <w:rFonts w:ascii="Times New Roman" w:eastAsiaTheme="minorEastAsia" w:hAnsi="Times New Roman" w:cs="Times New Roman"/>
          <w:noProof/>
          <w:sz w:val="22"/>
        </w:rPr>
        <w:t xml:space="preserve">same. However, the element matrices of </w:t>
      </w:r>
      <w:r w:rsidR="00612CBA" w:rsidRPr="006E4C95">
        <w:rPr>
          <w:rFonts w:ascii="Times New Roman" w:eastAsiaTheme="minorEastAsia" w:hAnsi="Times New Roman" w:cs="Times New Roman"/>
          <w:b/>
          <w:noProof/>
          <w:sz w:val="22"/>
        </w:rPr>
        <w:t>G</w:t>
      </w:r>
      <w:r w:rsidR="00612CBA" w:rsidRPr="006E4C95">
        <w:rPr>
          <w:rFonts w:ascii="Times New Roman" w:eastAsiaTheme="minorEastAsia" w:hAnsi="Times New Roman" w:cs="Times New Roman"/>
          <w:noProof/>
          <w:sz w:val="22"/>
          <w:vertAlign w:val="subscript"/>
        </w:rPr>
        <w:t>X</w:t>
      </w:r>
      <w:r w:rsidR="00612CBA" w:rsidRPr="006E4C95">
        <w:rPr>
          <w:rFonts w:ascii="Times New Roman" w:eastAsiaTheme="minorEastAsia" w:hAnsi="Times New Roman" w:cs="Times New Roman"/>
          <w:i/>
          <w:noProof/>
          <w:sz w:val="22"/>
          <w:vertAlign w:val="subscript"/>
        </w:rPr>
        <w:t>j</w:t>
      </w:r>
      <w:r w:rsidR="00612CBA" w:rsidRPr="006E4C95">
        <w:rPr>
          <w:rFonts w:ascii="Times New Roman" w:eastAsiaTheme="minorEastAsia" w:hAnsi="Times New Roman" w:cs="Times New Roman"/>
          <w:noProof/>
          <w:sz w:val="22"/>
        </w:rPr>
        <w:t xml:space="preserve"> (i.e., G</w:t>
      </w:r>
      <w:r w:rsidR="00612CBA" w:rsidRPr="006E4C95">
        <w:rPr>
          <w:rFonts w:ascii="Times New Roman" w:eastAsiaTheme="minorEastAsia" w:hAnsi="Times New Roman" w:cs="Times New Roman"/>
          <w:noProof/>
          <w:sz w:val="22"/>
          <w:vertAlign w:val="subscript"/>
        </w:rPr>
        <w:t>i</w:t>
      </w:r>
      <w:r w:rsidR="00612CBA" w:rsidRPr="006E4C95">
        <w:rPr>
          <w:rFonts w:ascii="Times New Roman" w:eastAsiaTheme="minorEastAsia" w:hAnsi="Times New Roman" w:cs="Times New Roman"/>
          <w:noProof/>
          <w:sz w:val="22"/>
        </w:rPr>
        <w:t>‘s) can be different (option 1) or</w:t>
      </w:r>
      <w:r w:rsidR="008778D7" w:rsidRPr="006E4C95">
        <w:rPr>
          <w:rFonts w:ascii="Times New Roman" w:eastAsiaTheme="minorEastAsia" w:hAnsi="Times New Roman" w:cs="Times New Roman"/>
          <w:noProof/>
          <w:sz w:val="22"/>
        </w:rPr>
        <w:t xml:space="preserve"> can be considered same (option 2).</w:t>
      </w:r>
    </w:p>
    <w:p w14:paraId="27902A1D" w14:textId="4BB0D4E4" w:rsidR="00594E87" w:rsidRDefault="00B309D0" w:rsidP="006E4C95">
      <w:pPr>
        <w:spacing w:before="0" w:line="240" w:lineRule="auto"/>
        <w:ind w:left="0" w:firstLine="0"/>
        <w:jc w:val="center"/>
        <w:rPr>
          <w:rFonts w:eastAsiaTheme="minorEastAsia"/>
          <w:noProof/>
        </w:rPr>
      </w:pPr>
      <w:r>
        <w:rPr>
          <w:noProof/>
          <w:lang w:val="en-US" w:eastAsia="ko-KR"/>
        </w:rPr>
        <w:drawing>
          <wp:inline distT="0" distB="0" distL="0" distR="0" wp14:anchorId="59E40BAA" wp14:editId="31CC0DFB">
            <wp:extent cx="4647573" cy="1805049"/>
            <wp:effectExtent l="0" t="0" r="63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r="2422" b="12032"/>
                    <a:stretch/>
                  </pic:blipFill>
                  <pic:spPr bwMode="auto">
                    <a:xfrm>
                      <a:off x="0" y="0"/>
                      <a:ext cx="4788422" cy="1859752"/>
                    </a:xfrm>
                    <a:prstGeom prst="rect">
                      <a:avLst/>
                    </a:prstGeom>
                    <a:ln>
                      <a:noFill/>
                    </a:ln>
                    <a:extLst>
                      <a:ext uri="{53640926-AAD7-44D8-BBD7-CCE9431645EC}">
                        <a14:shadowObscured xmlns:a14="http://schemas.microsoft.com/office/drawing/2010/main"/>
                      </a:ext>
                    </a:extLst>
                  </pic:spPr>
                </pic:pic>
              </a:graphicData>
            </a:graphic>
          </wp:inline>
        </w:drawing>
      </w:r>
    </w:p>
    <w:p w14:paraId="7AE5554A" w14:textId="2D09260C" w:rsidR="00A95BCF" w:rsidRDefault="00C80663" w:rsidP="00A95BCF">
      <w:pPr>
        <w:pStyle w:val="ad"/>
        <w:spacing w:before="0" w:line="240" w:lineRule="auto"/>
        <w:ind w:leftChars="0" w:left="0" w:firstLine="0"/>
        <w:jc w:val="center"/>
        <w:rPr>
          <w:rFonts w:ascii="Times New Roman" w:eastAsiaTheme="minorEastAsia" w:hAnsi="Times New Roman" w:cs="Times New Roman"/>
          <w:noProof/>
          <w:sz w:val="22"/>
        </w:rPr>
      </w:pPr>
      <w:r>
        <w:rPr>
          <w:rFonts w:ascii="Times New Roman" w:eastAsiaTheme="minorEastAsia" w:hAnsi="Times New Roman" w:cs="Times New Roman"/>
          <w:noProof/>
          <w:sz w:val="22"/>
        </w:rPr>
        <w:t>Figure 10</w:t>
      </w:r>
      <w:r w:rsidR="00A95BCF" w:rsidRPr="006E4C95">
        <w:rPr>
          <w:rFonts w:ascii="Times New Roman" w:eastAsiaTheme="minorEastAsia" w:hAnsi="Times New Roman" w:cs="Times New Roman"/>
          <w:noProof/>
          <w:sz w:val="22"/>
        </w:rPr>
        <w:t>. Base matrix representations of GC-LDPC code design based on GC-CBG.</w:t>
      </w:r>
    </w:p>
    <w:p w14:paraId="53057219" w14:textId="77777777" w:rsidR="006E4C95" w:rsidRPr="006E4C95" w:rsidRDefault="006E4C95" w:rsidP="00A95BCF">
      <w:pPr>
        <w:pStyle w:val="ad"/>
        <w:spacing w:before="0" w:line="240" w:lineRule="auto"/>
        <w:ind w:leftChars="0" w:left="0" w:firstLine="0"/>
        <w:jc w:val="center"/>
        <w:rPr>
          <w:rFonts w:ascii="Times New Roman" w:eastAsiaTheme="minorEastAsia" w:hAnsi="Times New Roman" w:cs="Times New Roman"/>
          <w:noProof/>
          <w:sz w:val="22"/>
        </w:rPr>
      </w:pPr>
    </w:p>
    <w:p w14:paraId="6ACAA33D" w14:textId="404A6A0E" w:rsidR="00A95BCF" w:rsidRPr="006E4C95" w:rsidRDefault="00E17A6F" w:rsidP="006E4C95">
      <w:pPr>
        <w:spacing w:before="0" w:line="240" w:lineRule="auto"/>
        <w:ind w:left="0" w:firstLine="450"/>
        <w:jc w:val="left"/>
        <w:rPr>
          <w:rFonts w:eastAsiaTheme="minorEastAsia"/>
          <w:noProof/>
          <w:sz w:val="22"/>
          <w:lang w:val="en-US"/>
        </w:rPr>
      </w:pPr>
      <w:r w:rsidRPr="006E4C95">
        <w:rPr>
          <w:rFonts w:eastAsiaTheme="minorEastAsia"/>
          <w:noProof/>
          <w:sz w:val="22"/>
        </w:rPr>
        <w:t>For GC LDPC codes, the segmentation of the TB into groups of CBs is defined to describe the format of overall transmission block structure that includes the global parities encoded based on GC-CBG.</w:t>
      </w:r>
      <w:r w:rsidR="0051621D">
        <w:rPr>
          <w:rFonts w:eastAsiaTheme="minorEastAsia"/>
          <w:noProof/>
          <w:sz w:val="22"/>
        </w:rPr>
        <w:t xml:space="preserve"> In figure 11</w:t>
      </w:r>
      <w:r w:rsidRPr="006E4C95">
        <w:rPr>
          <w:rFonts w:eastAsiaTheme="minorEastAsia"/>
          <w:noProof/>
          <w:sz w:val="22"/>
        </w:rPr>
        <w:t>(a), global parity bits are calculated from total CBs in the TB</w:t>
      </w:r>
      <w:r w:rsidR="003E655C" w:rsidRPr="006E4C95">
        <w:rPr>
          <w:rFonts w:eastAsiaTheme="minorEastAsia"/>
          <w:noProof/>
          <w:sz w:val="22"/>
        </w:rPr>
        <w:t>, w</w:t>
      </w:r>
      <w:r w:rsidRPr="006E4C95">
        <w:rPr>
          <w:rFonts w:eastAsiaTheme="minorEastAsia"/>
          <w:noProof/>
          <w:sz w:val="22"/>
        </w:rPr>
        <w:t>heareas, global parity bits are calculated and attached to each GC-CBGs in</w:t>
      </w:r>
      <w:r w:rsidR="0051621D">
        <w:rPr>
          <w:rFonts w:eastAsiaTheme="minorEastAsia"/>
          <w:noProof/>
          <w:sz w:val="22"/>
        </w:rPr>
        <w:t xml:space="preserve"> figure 11</w:t>
      </w:r>
      <w:r w:rsidR="003E655C" w:rsidRPr="006E4C95">
        <w:rPr>
          <w:rFonts w:eastAsiaTheme="minorEastAsia"/>
          <w:noProof/>
          <w:sz w:val="22"/>
        </w:rPr>
        <w:t>(b).</w:t>
      </w:r>
    </w:p>
    <w:p w14:paraId="1D313861" w14:textId="19451BC6" w:rsidR="005A3ECA" w:rsidRDefault="005D7F2E"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0B472EC9" wp14:editId="165F0808">
            <wp:extent cx="4692695" cy="777833"/>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52399" cy="837455"/>
                    </a:xfrm>
                    <a:prstGeom prst="rect">
                      <a:avLst/>
                    </a:prstGeom>
                  </pic:spPr>
                </pic:pic>
              </a:graphicData>
            </a:graphic>
          </wp:inline>
        </w:drawing>
      </w:r>
    </w:p>
    <w:p w14:paraId="55EF26BE" w14:textId="076E2973"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(a)</w:t>
      </w:r>
    </w:p>
    <w:p w14:paraId="2838D0A9" w14:textId="166C5542" w:rsidR="00E25B4B" w:rsidRDefault="00C33069"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550F7CDF" wp14:editId="307EDB7B">
            <wp:extent cx="5716724" cy="43345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02316" cy="455104"/>
                    </a:xfrm>
                    <a:prstGeom prst="rect">
                      <a:avLst/>
                    </a:prstGeom>
                  </pic:spPr>
                </pic:pic>
              </a:graphicData>
            </a:graphic>
          </wp:inline>
        </w:drawing>
      </w:r>
    </w:p>
    <w:p w14:paraId="6B64D82C" w14:textId="07949506"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(b)</w:t>
      </w:r>
    </w:p>
    <w:p w14:paraId="09F171DA" w14:textId="57B0C3B4" w:rsidR="004718F2" w:rsidRPr="006E4C95" w:rsidRDefault="004718F2" w:rsidP="004718F2">
      <w:pPr>
        <w:pStyle w:val="ad"/>
        <w:spacing w:before="0" w:line="240" w:lineRule="auto"/>
        <w:ind w:leftChars="0" w:left="0" w:firstLine="0"/>
        <w:jc w:val="center"/>
        <w:rPr>
          <w:rFonts w:ascii="Times New Roman" w:eastAsiaTheme="minorEastAsia" w:hAnsi="Times New Roman" w:cs="Times New Roman"/>
          <w:noProof/>
          <w:sz w:val="22"/>
        </w:rPr>
      </w:pPr>
      <w:r w:rsidRPr="006E4C95">
        <w:rPr>
          <w:rFonts w:ascii="Times New Roman" w:eastAsiaTheme="minorEastAsia" w:hAnsi="Times New Roman" w:cs="Times New Roman"/>
          <w:noProof/>
          <w:sz w:val="22"/>
        </w:rPr>
        <w:t>Figure 1</w:t>
      </w:r>
      <w:r w:rsidR="0051621D">
        <w:rPr>
          <w:rFonts w:ascii="Times New Roman" w:eastAsiaTheme="minorEastAsia" w:hAnsi="Times New Roman" w:cs="Times New Roman"/>
          <w:noProof/>
          <w:sz w:val="22"/>
        </w:rPr>
        <w:t>1</w:t>
      </w:r>
      <w:r w:rsidRPr="006E4C95">
        <w:rPr>
          <w:rFonts w:ascii="Times New Roman" w:eastAsiaTheme="minorEastAsia" w:hAnsi="Times New Roman" w:cs="Times New Roman"/>
          <w:noProof/>
          <w:sz w:val="22"/>
        </w:rPr>
        <w:t xml:space="preserve">. Illustration of </w:t>
      </w:r>
      <w:r w:rsidR="0080222B" w:rsidRPr="006E4C95">
        <w:rPr>
          <w:rFonts w:ascii="Times New Roman" w:eastAsiaTheme="minorEastAsia" w:hAnsi="Times New Roman" w:cs="Times New Roman"/>
          <w:noProof/>
          <w:sz w:val="22"/>
        </w:rPr>
        <w:t>global parity bits</w:t>
      </w:r>
      <w:r w:rsidRPr="006E4C95">
        <w:rPr>
          <w:rFonts w:ascii="Times New Roman" w:eastAsiaTheme="minorEastAsia" w:hAnsi="Times New Roman" w:cs="Times New Roman"/>
          <w:noProof/>
          <w:sz w:val="22"/>
        </w:rPr>
        <w:t xml:space="preserve"> </w:t>
      </w:r>
      <w:r w:rsidR="0080222B" w:rsidRPr="006E4C95">
        <w:rPr>
          <w:rFonts w:ascii="Times New Roman" w:eastAsiaTheme="minorEastAsia" w:hAnsi="Times New Roman" w:cs="Times New Roman"/>
          <w:noProof/>
          <w:sz w:val="22"/>
        </w:rPr>
        <w:t>attachment to: (a)</w:t>
      </w:r>
      <w:r w:rsidRPr="006E4C95">
        <w:rPr>
          <w:rFonts w:ascii="Times New Roman" w:eastAsiaTheme="minorEastAsia" w:hAnsi="Times New Roman" w:cs="Times New Roman"/>
          <w:noProof/>
          <w:sz w:val="22"/>
        </w:rPr>
        <w:t xml:space="preserve"> TB</w:t>
      </w:r>
      <w:r w:rsidR="0080222B" w:rsidRPr="006E4C95">
        <w:rPr>
          <w:rFonts w:ascii="Times New Roman" w:eastAsiaTheme="minorEastAsia" w:hAnsi="Times New Roman" w:cs="Times New Roman"/>
          <w:noProof/>
          <w:sz w:val="22"/>
        </w:rPr>
        <w:t xml:space="preserve"> and (b)</w:t>
      </w:r>
      <w:r w:rsidRPr="006E4C95">
        <w:rPr>
          <w:rFonts w:ascii="Times New Roman" w:eastAsiaTheme="minorEastAsia" w:hAnsi="Times New Roman" w:cs="Times New Roman"/>
          <w:noProof/>
          <w:sz w:val="22"/>
        </w:rPr>
        <w:t xml:space="preserve"> GC-CBGs</w:t>
      </w:r>
      <w:r w:rsidR="0080222B" w:rsidRPr="006E4C95">
        <w:rPr>
          <w:rFonts w:ascii="Times New Roman" w:eastAsiaTheme="minorEastAsia" w:hAnsi="Times New Roman" w:cs="Times New Roman"/>
          <w:noProof/>
          <w:sz w:val="22"/>
        </w:rPr>
        <w:t>.</w:t>
      </w:r>
    </w:p>
    <w:p w14:paraId="43B36AFB" w14:textId="77777777" w:rsidR="00A41CDE" w:rsidRPr="006E4C95" w:rsidRDefault="00A41CDE" w:rsidP="004718F2">
      <w:pPr>
        <w:pStyle w:val="ad"/>
        <w:spacing w:before="0" w:line="240" w:lineRule="auto"/>
        <w:ind w:leftChars="0" w:left="0" w:firstLine="0"/>
        <w:jc w:val="center"/>
        <w:rPr>
          <w:rFonts w:eastAsiaTheme="minorEastAsia"/>
          <w:noProof/>
          <w:sz w:val="22"/>
        </w:rPr>
      </w:pPr>
    </w:p>
    <w:p w14:paraId="53A60788" w14:textId="2681AD8F" w:rsidR="00A41CDE" w:rsidRPr="006E4C95" w:rsidRDefault="009D3A3C" w:rsidP="006E4C95">
      <w:pPr>
        <w:spacing w:before="0" w:line="240" w:lineRule="auto"/>
        <w:ind w:left="0" w:firstLine="0"/>
        <w:jc w:val="left"/>
        <w:rPr>
          <w:rFonts w:eastAsiaTheme="minorEastAsia"/>
          <w:noProof/>
          <w:sz w:val="22"/>
        </w:rPr>
      </w:pPr>
      <w:r w:rsidRPr="006E4C95">
        <w:rPr>
          <w:rFonts w:eastAsiaTheme="minorEastAsia"/>
          <w:b/>
          <w:noProof/>
          <w:sz w:val="22"/>
        </w:rPr>
        <w:t>Global Coupling Strategies</w:t>
      </w:r>
      <w:r w:rsidR="00A41CDE" w:rsidRPr="006E4C95">
        <w:rPr>
          <w:rFonts w:eastAsiaTheme="minorEastAsia"/>
          <w:b/>
          <w:noProof/>
          <w:sz w:val="22"/>
        </w:rPr>
        <w:t xml:space="preserve">: </w:t>
      </w:r>
      <w:r w:rsidR="00A41CDE" w:rsidRPr="006E4C95">
        <w:rPr>
          <w:rFonts w:eastAsiaTheme="minorEastAsia"/>
          <w:noProof/>
          <w:sz w:val="22"/>
        </w:rPr>
        <w:t>Since the 5G NR LDPC codes are systematic (i.e., the information and parity bits are systematically segmented and grouped separately), we divide the submatrices B</w:t>
      </w:r>
      <w:r w:rsidR="00A41CDE" w:rsidRPr="006E4C95">
        <w:rPr>
          <w:rFonts w:eastAsiaTheme="minorEastAsia"/>
          <w:noProof/>
          <w:sz w:val="22"/>
          <w:vertAlign w:val="subscript"/>
        </w:rPr>
        <w:t>i</w:t>
      </w:r>
      <w:r w:rsidR="00A41CDE" w:rsidRPr="006E4C95">
        <w:rPr>
          <w:rFonts w:eastAsiaTheme="minorEastAsia"/>
          <w:noProof/>
          <w:sz w:val="22"/>
        </w:rPr>
        <w:t>=[I</w:t>
      </w:r>
      <w:r w:rsidR="00A41CDE" w:rsidRPr="006E4C95">
        <w:rPr>
          <w:rFonts w:eastAsiaTheme="minorEastAsia"/>
          <w:noProof/>
          <w:sz w:val="22"/>
          <w:vertAlign w:val="subscript"/>
        </w:rPr>
        <w:t>i</w:t>
      </w:r>
      <w:r w:rsidR="00A41CDE" w:rsidRPr="006E4C95">
        <w:rPr>
          <w:rFonts w:eastAsiaTheme="minorEastAsia"/>
          <w:noProof/>
          <w:sz w:val="22"/>
        </w:rPr>
        <w:t xml:space="preserve"> P</w:t>
      </w:r>
      <w:r w:rsidR="00A41CDE" w:rsidRPr="006E4C95">
        <w:rPr>
          <w:rFonts w:eastAsiaTheme="minorEastAsia"/>
          <w:noProof/>
          <w:sz w:val="22"/>
          <w:vertAlign w:val="subscript"/>
        </w:rPr>
        <w:t>i</w:t>
      </w:r>
      <w:r w:rsidR="00A41CDE" w:rsidRPr="006E4C95">
        <w:rPr>
          <w:rFonts w:eastAsiaTheme="minorEastAsia"/>
          <w:noProof/>
          <w:sz w:val="22"/>
        </w:rPr>
        <w:t>] as shown in Figure 1</w:t>
      </w:r>
      <w:r w:rsidR="0051621D">
        <w:rPr>
          <w:rFonts w:eastAsiaTheme="minorEastAsia"/>
          <w:noProof/>
          <w:sz w:val="22"/>
        </w:rPr>
        <w:t>2</w:t>
      </w:r>
      <w:r w:rsidR="00A41CDE" w:rsidRPr="006E4C95">
        <w:rPr>
          <w:rFonts w:eastAsiaTheme="minorEastAsia"/>
          <w:noProof/>
          <w:sz w:val="22"/>
        </w:rPr>
        <w:t xml:space="preserve">. For the global part, we can consider the submatrices </w:t>
      </w:r>
      <w:r w:rsidR="008D1865" w:rsidRPr="006E4C95">
        <w:rPr>
          <w:rFonts w:eastAsiaTheme="minorEastAsia"/>
          <w:noProof/>
          <w:sz w:val="22"/>
        </w:rPr>
        <w:t>G</w:t>
      </w:r>
      <w:r w:rsidR="008D1865" w:rsidRPr="006E4C95">
        <w:rPr>
          <w:rFonts w:eastAsiaTheme="minorEastAsia"/>
          <w:noProof/>
          <w:sz w:val="22"/>
          <w:vertAlign w:val="subscript"/>
        </w:rPr>
        <w:t>i</w:t>
      </w:r>
      <w:r w:rsidR="008D1865" w:rsidRPr="006E4C95">
        <w:rPr>
          <w:rFonts w:eastAsiaTheme="minorEastAsia"/>
          <w:noProof/>
          <w:sz w:val="22"/>
        </w:rPr>
        <w:t>=[X</w:t>
      </w:r>
      <w:r w:rsidR="008D1865" w:rsidRPr="006E4C95">
        <w:rPr>
          <w:rFonts w:eastAsiaTheme="minorEastAsia"/>
          <w:noProof/>
          <w:sz w:val="22"/>
          <w:vertAlign w:val="subscript"/>
        </w:rPr>
        <w:t>i</w:t>
      </w:r>
      <w:r w:rsidR="008D1865" w:rsidRPr="006E4C95">
        <w:rPr>
          <w:rFonts w:eastAsiaTheme="minorEastAsia"/>
          <w:noProof/>
          <w:sz w:val="22"/>
        </w:rPr>
        <w:t xml:space="preserve"> P</w:t>
      </w:r>
      <w:r w:rsidR="008D1865" w:rsidRPr="006E4C95">
        <w:rPr>
          <w:rFonts w:eastAsiaTheme="minorEastAsia"/>
          <w:noProof/>
          <w:sz w:val="22"/>
          <w:vertAlign w:val="subscript"/>
        </w:rPr>
        <w:t>i</w:t>
      </w:r>
      <w:r w:rsidR="008D1865" w:rsidRPr="006E4C95">
        <w:rPr>
          <w:rFonts w:eastAsiaTheme="minorEastAsia"/>
          <w:noProof/>
          <w:sz w:val="22"/>
        </w:rPr>
        <w:t xml:space="preserve">], </w:t>
      </w:r>
      <w:r w:rsidR="00A41CDE" w:rsidRPr="006E4C95">
        <w:rPr>
          <w:rFonts w:eastAsiaTheme="minorEastAsia"/>
          <w:noProof/>
          <w:sz w:val="22"/>
        </w:rPr>
        <w:t>G</w:t>
      </w:r>
      <w:r w:rsidR="00A41CDE" w:rsidRPr="006E4C95">
        <w:rPr>
          <w:rFonts w:eastAsiaTheme="minorEastAsia"/>
          <w:noProof/>
          <w:sz w:val="22"/>
          <w:vertAlign w:val="subscript"/>
        </w:rPr>
        <w:t>i</w:t>
      </w:r>
      <w:r w:rsidR="00A41CDE" w:rsidRPr="006E4C95">
        <w:rPr>
          <w:rFonts w:eastAsiaTheme="minorEastAsia"/>
          <w:noProof/>
          <w:sz w:val="22"/>
        </w:rPr>
        <w:t>=[X</w:t>
      </w:r>
      <w:r w:rsidR="00A41CDE" w:rsidRPr="006E4C95">
        <w:rPr>
          <w:rFonts w:eastAsiaTheme="minorEastAsia"/>
          <w:noProof/>
          <w:sz w:val="22"/>
          <w:vertAlign w:val="subscript"/>
        </w:rPr>
        <w:t>i</w:t>
      </w:r>
      <w:r w:rsidR="00A41CDE" w:rsidRPr="006E4C95">
        <w:rPr>
          <w:rFonts w:eastAsiaTheme="minorEastAsia"/>
          <w:noProof/>
          <w:sz w:val="22"/>
        </w:rPr>
        <w:t xml:space="preserve"> 0]</w:t>
      </w:r>
      <w:r w:rsidR="008D1865" w:rsidRPr="006E4C95">
        <w:rPr>
          <w:rFonts w:eastAsiaTheme="minorEastAsia"/>
          <w:noProof/>
          <w:sz w:val="22"/>
        </w:rPr>
        <w:t>, or G</w:t>
      </w:r>
      <w:r w:rsidR="008D1865" w:rsidRPr="006E4C95">
        <w:rPr>
          <w:rFonts w:eastAsiaTheme="minorEastAsia"/>
          <w:noProof/>
          <w:sz w:val="22"/>
          <w:vertAlign w:val="subscript"/>
        </w:rPr>
        <w:t>i</w:t>
      </w:r>
      <w:r w:rsidR="008D1865" w:rsidRPr="006E4C95">
        <w:rPr>
          <w:rFonts w:eastAsiaTheme="minorEastAsia"/>
          <w:noProof/>
          <w:sz w:val="22"/>
        </w:rPr>
        <w:t>=[0 P</w:t>
      </w:r>
      <w:r w:rsidR="008D1865" w:rsidRPr="006E4C95">
        <w:rPr>
          <w:rFonts w:eastAsiaTheme="minorEastAsia"/>
          <w:noProof/>
          <w:sz w:val="22"/>
          <w:vertAlign w:val="subscript"/>
        </w:rPr>
        <w:t>i</w:t>
      </w:r>
      <w:r w:rsidR="008D1865" w:rsidRPr="006E4C95">
        <w:rPr>
          <w:rFonts w:eastAsiaTheme="minorEastAsia"/>
          <w:noProof/>
          <w:sz w:val="22"/>
        </w:rPr>
        <w:t xml:space="preserve">], i.e., full coupling, information only coupling, or parity only coupling, respectively. </w:t>
      </w:r>
      <w:r w:rsidR="008778D7" w:rsidRPr="006E4C95">
        <w:rPr>
          <w:rFonts w:eastAsiaTheme="minorEastAsia"/>
          <w:noProof/>
          <w:sz w:val="22"/>
        </w:rPr>
        <w:t xml:space="preserve">If parity bits of local codeword would be used to generate global parity bits, global parity bits will be different per local code rate. This dependency between local code rate and global parity bits may not be desirable. Therefore, information only coupling strategy may be the best choice to generate global parity bits. </w:t>
      </w:r>
      <w:r w:rsidR="001E4852" w:rsidRPr="006E4C95">
        <w:rPr>
          <w:rFonts w:eastAsiaTheme="minorEastAsia"/>
          <w:noProof/>
          <w:sz w:val="22"/>
        </w:rPr>
        <w:t>In this coupling strategy, the submatrices G</w:t>
      </w:r>
      <w:r w:rsidR="001E4852" w:rsidRPr="006E4C95">
        <w:rPr>
          <w:rFonts w:eastAsiaTheme="minorEastAsia"/>
          <w:noProof/>
          <w:sz w:val="22"/>
          <w:vertAlign w:val="subscript"/>
        </w:rPr>
        <w:t>i</w:t>
      </w:r>
      <w:r w:rsidR="001E4852" w:rsidRPr="006E4C95">
        <w:rPr>
          <w:rFonts w:eastAsiaTheme="minorEastAsia"/>
          <w:noProof/>
          <w:sz w:val="22"/>
        </w:rPr>
        <w:t xml:space="preserve"> accommodate the coupling of the information bits of 5G NR LDPC codes. </w:t>
      </w:r>
      <w:r w:rsidR="00A41CDE" w:rsidRPr="006E4C95">
        <w:rPr>
          <w:rFonts w:eastAsiaTheme="minorEastAsia"/>
          <w:noProof/>
          <w:sz w:val="22"/>
        </w:rPr>
        <w:t xml:space="preserve">This also allows independent encoding of </w:t>
      </w:r>
      <w:r w:rsidR="00657C6E" w:rsidRPr="006E4C95">
        <w:rPr>
          <w:rFonts w:eastAsiaTheme="minorEastAsia"/>
          <w:noProof/>
          <w:sz w:val="22"/>
        </w:rPr>
        <w:t>local and global parity bits</w:t>
      </w:r>
      <w:r w:rsidR="00A41CDE" w:rsidRPr="006E4C95">
        <w:rPr>
          <w:rFonts w:eastAsiaTheme="minorEastAsia"/>
          <w:noProof/>
          <w:sz w:val="22"/>
        </w:rPr>
        <w:t xml:space="preserve">. </w:t>
      </w:r>
    </w:p>
    <w:p w14:paraId="237BD635" w14:textId="77777777" w:rsidR="00A41CDE" w:rsidRPr="00A41CDE" w:rsidRDefault="00A41CDE" w:rsidP="00A41CDE">
      <w:pPr>
        <w:spacing w:before="0" w:line="240" w:lineRule="auto"/>
        <w:ind w:left="0" w:firstLine="540"/>
        <w:jc w:val="center"/>
        <w:rPr>
          <w:rFonts w:eastAsiaTheme="minorEastAsia"/>
          <w:noProof/>
        </w:rPr>
      </w:pPr>
      <w:r w:rsidRPr="00A41CDE">
        <w:rPr>
          <w:noProof/>
          <w:lang w:val="en-US" w:eastAsia="ko-KR"/>
        </w:rPr>
        <w:lastRenderedPageBreak/>
        <w:drawing>
          <wp:inline distT="0" distB="0" distL="0" distR="0" wp14:anchorId="77F6D20C" wp14:editId="52E50E05">
            <wp:extent cx="4542312" cy="15632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36859" cy="1595752"/>
                    </a:xfrm>
                    <a:prstGeom prst="rect">
                      <a:avLst/>
                    </a:prstGeom>
                  </pic:spPr>
                </pic:pic>
              </a:graphicData>
            </a:graphic>
          </wp:inline>
        </w:drawing>
      </w:r>
    </w:p>
    <w:p w14:paraId="6D2AC88E" w14:textId="0B73E008" w:rsidR="003B2D0B" w:rsidRPr="006E4C95" w:rsidRDefault="00A41CDE" w:rsidP="006E4C95">
      <w:pPr>
        <w:wordWrap w:val="0"/>
        <w:autoSpaceDE w:val="0"/>
        <w:autoSpaceDN w:val="0"/>
        <w:spacing w:before="0" w:after="0" w:line="240" w:lineRule="auto"/>
        <w:ind w:leftChars="400" w:left="800" w:firstLine="0"/>
        <w:jc w:val="center"/>
        <w:rPr>
          <w:rFonts w:eastAsiaTheme="minorEastAsia"/>
          <w:noProof/>
          <w:lang w:val="en-US" w:eastAsia="ko-KR"/>
        </w:rPr>
      </w:pPr>
      <w:r w:rsidRPr="00A41CDE">
        <w:rPr>
          <w:rFonts w:eastAsiaTheme="minorEastAsia"/>
          <w:noProof/>
          <w:lang w:val="en-US" w:eastAsia="ko-KR"/>
        </w:rPr>
        <w:t>Figure 1</w:t>
      </w:r>
      <w:r w:rsidR="0051621D">
        <w:rPr>
          <w:rFonts w:eastAsiaTheme="minorEastAsia"/>
          <w:noProof/>
          <w:lang w:val="en-US" w:eastAsia="ko-KR"/>
        </w:rPr>
        <w:t>2</w:t>
      </w:r>
      <w:r w:rsidRPr="00A41CDE">
        <w:rPr>
          <w:rFonts w:eastAsiaTheme="minorEastAsia"/>
          <w:noProof/>
          <w:lang w:val="en-US" w:eastAsia="ko-KR"/>
        </w:rPr>
        <w:t xml:space="preserve">. Base matrix representation of the </w:t>
      </w:r>
      <w:r w:rsidRPr="00A41CDE">
        <w:rPr>
          <w:rFonts w:eastAsiaTheme="minorEastAsia"/>
          <w:noProof/>
          <w:lang w:eastAsia="ko-KR"/>
        </w:rPr>
        <w:t>information coupling of the local codes.</w:t>
      </w:r>
    </w:p>
    <w:p w14:paraId="6587E2BE" w14:textId="5D165B0A" w:rsidR="00A41CDE" w:rsidRDefault="00A41CDE" w:rsidP="006E4C95">
      <w:pPr>
        <w:spacing w:before="0" w:after="0" w:line="240" w:lineRule="auto"/>
        <w:ind w:left="0" w:firstLine="0"/>
        <w:jc w:val="left"/>
        <w:rPr>
          <w:noProof/>
          <w:lang w:val="en-US"/>
        </w:rPr>
      </w:pPr>
    </w:p>
    <w:p w14:paraId="1B398048" w14:textId="762DD48C" w:rsidR="00492B82" w:rsidRPr="006E4C95" w:rsidRDefault="00492B82" w:rsidP="004728E3">
      <w:pPr>
        <w:spacing w:before="0" w:after="0" w:line="240" w:lineRule="auto"/>
        <w:ind w:left="0" w:firstLine="425"/>
        <w:jc w:val="left"/>
        <w:rPr>
          <w:noProof/>
          <w:sz w:val="22"/>
          <w:lang w:val="en-US"/>
        </w:rPr>
      </w:pPr>
      <w:r w:rsidRPr="006E4C95">
        <w:rPr>
          <w:noProof/>
          <w:sz w:val="22"/>
          <w:lang w:val="en-US"/>
        </w:rPr>
        <w:t>When we analyze the CB error rate performance of the legacy 5G NR LDPC codes, it is observed that the  error-rate performance of legacy 5G NR LDPC codes are far from the finite-length capacity (PPV bound)</w:t>
      </w:r>
      <w:r w:rsidR="005518AB" w:rsidRPr="006E4C95">
        <w:rPr>
          <w:noProof/>
          <w:sz w:val="22"/>
          <w:lang w:val="en-US"/>
        </w:rPr>
        <w:t xml:space="preserve"> [5]</w:t>
      </w:r>
      <w:r w:rsidRPr="006E4C95">
        <w:rPr>
          <w:noProof/>
          <w:sz w:val="22"/>
          <w:lang w:val="en-US"/>
        </w:rPr>
        <w:t xml:space="preserve">. Figure </w:t>
      </w:r>
      <w:r w:rsidR="00F62E46" w:rsidRPr="006E4C95">
        <w:rPr>
          <w:noProof/>
          <w:sz w:val="22"/>
          <w:lang w:val="en-US"/>
        </w:rPr>
        <w:t>1</w:t>
      </w:r>
      <w:r w:rsidR="0051621D">
        <w:rPr>
          <w:noProof/>
          <w:sz w:val="22"/>
          <w:lang w:val="en-US"/>
        </w:rPr>
        <w:t>3</w:t>
      </w:r>
      <w:r w:rsidRPr="006E4C95">
        <w:rPr>
          <w:noProof/>
          <w:sz w:val="22"/>
          <w:lang w:val="en-US"/>
        </w:rPr>
        <w:t xml:space="preserve"> shows the performance comparison</w:t>
      </w:r>
      <w:r w:rsidR="00501718" w:rsidRPr="006E4C95">
        <w:rPr>
          <w:noProof/>
          <w:sz w:val="22"/>
          <w:lang w:val="en-US"/>
        </w:rPr>
        <w:t xml:space="preserve"> between the</w:t>
      </w:r>
      <w:r w:rsidRPr="006E4C95">
        <w:rPr>
          <w:noProof/>
          <w:sz w:val="22"/>
          <w:lang w:val="en-US"/>
        </w:rPr>
        <w:t xml:space="preserve"> </w:t>
      </w:r>
      <w:r w:rsidR="00501718" w:rsidRPr="006E4C95">
        <w:rPr>
          <w:noProof/>
          <w:sz w:val="22"/>
          <w:lang w:val="en-US"/>
        </w:rPr>
        <w:t>PPV bound and 5G NR LDPC code from BG</w:t>
      </w:r>
      <w:r w:rsidR="00A205E9" w:rsidRPr="006E4C95">
        <w:rPr>
          <w:noProof/>
          <w:sz w:val="22"/>
          <w:lang w:val="en-US"/>
        </w:rPr>
        <w:t xml:space="preserve">1 </w:t>
      </w:r>
      <w:r w:rsidR="009D26B0" w:rsidRPr="006E4C95">
        <w:rPr>
          <w:noProof/>
          <w:sz w:val="22"/>
          <w:lang w:val="en-US"/>
        </w:rPr>
        <w:t xml:space="preserve">assuming CB size of </w:t>
      </w:r>
      <w:r w:rsidR="00A205E9" w:rsidRPr="006E4C95">
        <w:rPr>
          <w:noProof/>
          <w:sz w:val="22"/>
          <w:lang w:val="en-US"/>
        </w:rPr>
        <w:t>8448</w:t>
      </w:r>
      <w:r w:rsidRPr="006E4C95">
        <w:rPr>
          <w:noProof/>
          <w:sz w:val="22"/>
          <w:lang w:val="en-US"/>
        </w:rPr>
        <w:t>. Approximately 0.</w:t>
      </w:r>
      <w:r w:rsidR="00A205E9" w:rsidRPr="006E4C95">
        <w:rPr>
          <w:noProof/>
          <w:sz w:val="22"/>
          <w:lang w:val="en-US"/>
        </w:rPr>
        <w:t>45</w:t>
      </w:r>
      <w:r w:rsidRPr="006E4C95">
        <w:rPr>
          <w:noProof/>
          <w:sz w:val="22"/>
          <w:lang w:val="en-US"/>
        </w:rPr>
        <w:t xml:space="preserve"> dB gap </w:t>
      </w:r>
      <w:r w:rsidR="00645191" w:rsidRPr="006E4C95">
        <w:rPr>
          <w:noProof/>
          <w:sz w:val="22"/>
          <w:lang w:val="en-US"/>
        </w:rPr>
        <w:t>at a CBER of 10</w:t>
      </w:r>
      <w:r w:rsidR="00645191" w:rsidRPr="006E4C95">
        <w:rPr>
          <w:noProof/>
          <w:sz w:val="22"/>
          <w:vertAlign w:val="superscript"/>
          <w:lang w:val="en-US"/>
        </w:rPr>
        <w:t>-2</w:t>
      </w:r>
      <w:r w:rsidR="00645191" w:rsidRPr="006E4C95">
        <w:rPr>
          <w:noProof/>
          <w:sz w:val="22"/>
          <w:lang w:val="en-US"/>
        </w:rPr>
        <w:t xml:space="preserve"> </w:t>
      </w:r>
      <w:r w:rsidRPr="006E4C95">
        <w:rPr>
          <w:noProof/>
          <w:sz w:val="22"/>
          <w:lang w:val="en-US"/>
        </w:rPr>
        <w:t>between the performance of 5G NR BG</w:t>
      </w:r>
      <w:r w:rsidR="00A205E9" w:rsidRPr="006E4C95">
        <w:rPr>
          <w:noProof/>
          <w:sz w:val="22"/>
          <w:lang w:val="en-US"/>
        </w:rPr>
        <w:t>1</w:t>
      </w:r>
      <w:r w:rsidRPr="006E4C95">
        <w:rPr>
          <w:noProof/>
          <w:sz w:val="22"/>
          <w:lang w:val="en-US"/>
        </w:rPr>
        <w:t xml:space="preserve"> and finite-length capacity</w:t>
      </w:r>
      <w:r w:rsidR="00F62547" w:rsidRPr="006E4C95">
        <w:rPr>
          <w:noProof/>
          <w:sz w:val="22"/>
          <w:lang w:val="en-US"/>
        </w:rPr>
        <w:t xml:space="preserve"> is observ</w:t>
      </w:r>
      <w:r w:rsidR="00501718" w:rsidRPr="006E4C95">
        <w:rPr>
          <w:noProof/>
          <w:sz w:val="22"/>
          <w:lang w:val="en-US"/>
        </w:rPr>
        <w:t>e</w:t>
      </w:r>
      <w:r w:rsidRPr="006E4C95">
        <w:rPr>
          <w:noProof/>
          <w:sz w:val="22"/>
          <w:lang w:val="en-US"/>
        </w:rPr>
        <w:t>d.</w:t>
      </w:r>
    </w:p>
    <w:p w14:paraId="7CDF225D" w14:textId="57400488" w:rsidR="00492B82" w:rsidRDefault="00A205E9" w:rsidP="006E4C95">
      <w:pPr>
        <w:spacing w:before="0" w:after="0" w:line="240" w:lineRule="auto"/>
        <w:ind w:left="0" w:firstLine="425"/>
        <w:jc w:val="center"/>
        <w:rPr>
          <w:noProof/>
          <w:lang w:val="en-US"/>
        </w:rPr>
      </w:pPr>
      <w:r w:rsidRPr="00A205E9">
        <w:rPr>
          <w:noProof/>
          <w:lang w:val="en-US" w:eastAsia="ko-KR"/>
        </w:rPr>
        <w:drawing>
          <wp:inline distT="0" distB="0" distL="0" distR="0" wp14:anchorId="7ECC0497" wp14:editId="091E638A">
            <wp:extent cx="3627270" cy="2974769"/>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05566" cy="3038980"/>
                    </a:xfrm>
                    <a:prstGeom prst="rect">
                      <a:avLst/>
                    </a:prstGeom>
                  </pic:spPr>
                </pic:pic>
              </a:graphicData>
            </a:graphic>
          </wp:inline>
        </w:drawing>
      </w:r>
    </w:p>
    <w:p w14:paraId="178ACEA0" w14:textId="4DFAB10B" w:rsidR="00492B82" w:rsidRDefault="00492B82" w:rsidP="004728E3">
      <w:pPr>
        <w:spacing w:before="0" w:after="0" w:line="240" w:lineRule="auto"/>
        <w:ind w:left="0" w:firstLine="0"/>
        <w:jc w:val="center"/>
        <w:rPr>
          <w:rFonts w:eastAsiaTheme="minorEastAsia"/>
          <w:sz w:val="22"/>
          <w:szCs w:val="22"/>
          <w:lang w:val="en-US" w:eastAsia="ko-KR"/>
        </w:rPr>
      </w:pPr>
      <w:r w:rsidRPr="00F62547">
        <w:rPr>
          <w:rFonts w:eastAsiaTheme="minorEastAsia"/>
          <w:sz w:val="22"/>
          <w:szCs w:val="22"/>
          <w:lang w:val="en-US" w:eastAsia="ko-KR"/>
        </w:rPr>
        <w:t xml:space="preserve">Figure </w:t>
      </w:r>
      <w:r w:rsidR="00F62E46">
        <w:rPr>
          <w:rFonts w:eastAsiaTheme="minorEastAsia"/>
          <w:sz w:val="22"/>
          <w:szCs w:val="22"/>
          <w:lang w:val="en-US" w:eastAsia="ko-KR"/>
        </w:rPr>
        <w:t>1</w:t>
      </w:r>
      <w:r w:rsidR="0051621D">
        <w:rPr>
          <w:rFonts w:eastAsiaTheme="minorEastAsia"/>
          <w:sz w:val="22"/>
          <w:szCs w:val="22"/>
          <w:lang w:val="en-US" w:eastAsia="ko-KR"/>
        </w:rPr>
        <w:t>3</w:t>
      </w:r>
      <w:r w:rsidRPr="00F62547">
        <w:rPr>
          <w:rFonts w:eastAsiaTheme="minorEastAsia"/>
          <w:sz w:val="22"/>
          <w:szCs w:val="22"/>
          <w:lang w:val="en-US" w:eastAsia="ko-KR"/>
        </w:rPr>
        <w:t xml:space="preserve">. Performance comparison for </w:t>
      </w:r>
      <w:r w:rsidR="00F62547">
        <w:rPr>
          <w:rFonts w:eastAsiaTheme="minorEastAsia"/>
          <w:sz w:val="22"/>
          <w:szCs w:val="22"/>
          <w:lang w:val="en-US" w:eastAsia="ko-KR"/>
        </w:rPr>
        <w:t xml:space="preserve">5G NR LDPC </w:t>
      </w:r>
      <w:r w:rsidRPr="00F62547">
        <w:rPr>
          <w:rFonts w:eastAsiaTheme="minorEastAsia"/>
          <w:sz w:val="22"/>
          <w:szCs w:val="22"/>
          <w:lang w:val="en-US" w:eastAsia="ko-KR"/>
        </w:rPr>
        <w:t>BG</w:t>
      </w:r>
      <w:r w:rsidR="00A205E9">
        <w:rPr>
          <w:rFonts w:eastAsiaTheme="minorEastAsia"/>
          <w:sz w:val="22"/>
          <w:szCs w:val="22"/>
          <w:lang w:val="en-US" w:eastAsia="ko-KR"/>
        </w:rPr>
        <w:t>1</w:t>
      </w:r>
      <w:r w:rsidR="00641BF1">
        <w:rPr>
          <w:rFonts w:eastAsiaTheme="minorEastAsia"/>
          <w:sz w:val="22"/>
          <w:szCs w:val="22"/>
          <w:lang w:val="en-US" w:eastAsia="ko-KR"/>
        </w:rPr>
        <w:t xml:space="preserve"> with PPV bound</w:t>
      </w:r>
      <w:r w:rsidRPr="00F62547">
        <w:rPr>
          <w:rFonts w:eastAsiaTheme="minorEastAsia"/>
          <w:sz w:val="22"/>
          <w:szCs w:val="22"/>
          <w:lang w:val="en-US" w:eastAsia="ko-KR"/>
        </w:rPr>
        <w:t>, K=</w:t>
      </w:r>
      <w:r w:rsidR="00641BF1" w:rsidRPr="00641BF1">
        <w:rPr>
          <w:rFonts w:ascii="Cambria" w:eastAsia="바탕체" w:hAnsi="Cambria" w:cstheme="minorBidi"/>
          <w:color w:val="292934"/>
          <w:kern w:val="24"/>
          <w:sz w:val="28"/>
          <w:szCs w:val="28"/>
        </w:rPr>
        <w:t xml:space="preserve"> </w:t>
      </w:r>
      <w:r w:rsidR="00A205E9">
        <w:rPr>
          <w:rFonts w:eastAsiaTheme="minorEastAsia"/>
          <w:sz w:val="22"/>
          <w:szCs w:val="22"/>
          <w:lang w:eastAsia="ko-KR"/>
        </w:rPr>
        <w:t>8448</w:t>
      </w:r>
      <w:r w:rsidRPr="00F62547">
        <w:rPr>
          <w:rFonts w:eastAsiaTheme="minorEastAsia"/>
          <w:sz w:val="22"/>
          <w:szCs w:val="22"/>
          <w:lang w:val="en-US" w:eastAsia="ko-KR"/>
        </w:rPr>
        <w:t>.</w:t>
      </w:r>
    </w:p>
    <w:p w14:paraId="021606B1" w14:textId="77777777" w:rsidR="00501718" w:rsidRPr="004728E3" w:rsidRDefault="00501718" w:rsidP="004728E3">
      <w:pPr>
        <w:spacing w:before="0" w:after="0" w:line="240" w:lineRule="auto"/>
        <w:ind w:left="0" w:firstLine="0"/>
        <w:jc w:val="center"/>
        <w:rPr>
          <w:rFonts w:eastAsiaTheme="minorEastAsia"/>
          <w:sz w:val="22"/>
          <w:szCs w:val="22"/>
          <w:lang w:val="en-US" w:eastAsia="ko-KR"/>
        </w:rPr>
      </w:pPr>
    </w:p>
    <w:p w14:paraId="4FE0C869" w14:textId="34F3EAFD" w:rsidR="008D4C22" w:rsidRPr="006E4C95" w:rsidRDefault="008D4C22" w:rsidP="004728E3">
      <w:pPr>
        <w:spacing w:before="0" w:after="0" w:line="240" w:lineRule="auto"/>
        <w:ind w:left="0" w:firstLine="425"/>
        <w:jc w:val="left"/>
        <w:rPr>
          <w:noProof/>
          <w:sz w:val="22"/>
          <w:lang w:val="en-US"/>
        </w:rPr>
      </w:pPr>
      <w:r w:rsidRPr="006E4C95">
        <w:rPr>
          <w:noProof/>
          <w:sz w:val="22"/>
          <w:lang w:val="en-US"/>
        </w:rPr>
        <w:t xml:space="preserve">Figure </w:t>
      </w:r>
      <w:r w:rsidR="00791110" w:rsidRPr="006E4C95">
        <w:rPr>
          <w:noProof/>
          <w:sz w:val="22"/>
          <w:lang w:val="en-US"/>
        </w:rPr>
        <w:t>1</w:t>
      </w:r>
      <w:r w:rsidR="0051621D">
        <w:rPr>
          <w:noProof/>
          <w:sz w:val="22"/>
          <w:lang w:val="en-US"/>
        </w:rPr>
        <w:t>4</w:t>
      </w:r>
      <w:r w:rsidRPr="006E4C95">
        <w:rPr>
          <w:noProof/>
          <w:sz w:val="22"/>
          <w:lang w:val="en-US"/>
        </w:rPr>
        <w:t xml:space="preserve"> shows the </w:t>
      </w:r>
      <w:r w:rsidR="008E07E6" w:rsidRPr="006E4C95">
        <w:rPr>
          <w:noProof/>
          <w:sz w:val="22"/>
          <w:lang w:val="en-US"/>
        </w:rPr>
        <w:t xml:space="preserve">preliminary </w:t>
      </w:r>
      <w:r w:rsidRPr="006E4C95">
        <w:rPr>
          <w:noProof/>
          <w:sz w:val="22"/>
          <w:lang w:val="en-US"/>
        </w:rPr>
        <w:t xml:space="preserve">performance </w:t>
      </w:r>
      <w:r w:rsidR="008E07E6" w:rsidRPr="006E4C95">
        <w:rPr>
          <w:noProof/>
          <w:sz w:val="22"/>
          <w:lang w:val="en-US"/>
        </w:rPr>
        <w:t xml:space="preserve">evaluation </w:t>
      </w:r>
      <w:r w:rsidRPr="006E4C95">
        <w:rPr>
          <w:noProof/>
          <w:sz w:val="22"/>
          <w:lang w:val="en-US"/>
        </w:rPr>
        <w:t xml:space="preserve">of </w:t>
      </w:r>
      <w:r w:rsidR="006C2654" w:rsidRPr="006E4C95">
        <w:rPr>
          <w:noProof/>
          <w:sz w:val="22"/>
          <w:lang w:val="en-US"/>
        </w:rPr>
        <w:t>a</w:t>
      </w:r>
      <w:r w:rsidRPr="006E4C95">
        <w:rPr>
          <w:noProof/>
          <w:sz w:val="22"/>
          <w:lang w:val="en-US"/>
        </w:rPr>
        <w:t xml:space="preserve"> </w:t>
      </w:r>
      <w:r w:rsidR="006C2654" w:rsidRPr="006E4C95">
        <w:rPr>
          <w:noProof/>
          <w:sz w:val="22"/>
          <w:lang w:val="en-US"/>
        </w:rPr>
        <w:t>GC-</w:t>
      </w:r>
      <w:r w:rsidRPr="006E4C95">
        <w:rPr>
          <w:noProof/>
          <w:sz w:val="22"/>
          <w:lang w:val="en-US"/>
        </w:rPr>
        <w:t>LDPC code</w:t>
      </w:r>
      <w:r w:rsidR="001140C1" w:rsidRPr="006E4C95">
        <w:rPr>
          <w:noProof/>
          <w:sz w:val="22"/>
          <w:lang w:val="en-US"/>
        </w:rPr>
        <w:t xml:space="preserve"> over AWGN</w:t>
      </w:r>
      <w:r w:rsidR="006C2654" w:rsidRPr="006E4C95">
        <w:rPr>
          <w:noProof/>
          <w:sz w:val="22"/>
          <w:lang w:val="en-US"/>
        </w:rPr>
        <w:t>. W</w:t>
      </w:r>
      <w:r w:rsidRPr="006E4C95">
        <w:rPr>
          <w:noProof/>
          <w:sz w:val="22"/>
          <w:lang w:val="en-US"/>
        </w:rPr>
        <w:t xml:space="preserve">e can observe the significant </w:t>
      </w:r>
      <w:r w:rsidR="001140C1" w:rsidRPr="006E4C95">
        <w:rPr>
          <w:noProof/>
          <w:sz w:val="22"/>
          <w:lang w:val="en-US"/>
        </w:rPr>
        <w:t xml:space="preserve">performance </w:t>
      </w:r>
      <w:r w:rsidR="005E0CE4" w:rsidRPr="006E4C95">
        <w:rPr>
          <w:noProof/>
          <w:sz w:val="22"/>
          <w:lang w:val="en-US"/>
        </w:rPr>
        <w:t xml:space="preserve">gain </w:t>
      </w:r>
      <w:r w:rsidR="001140C1" w:rsidRPr="006E4C95">
        <w:rPr>
          <w:noProof/>
          <w:sz w:val="22"/>
          <w:lang w:val="en-US"/>
        </w:rPr>
        <w:t xml:space="preserve">of </w:t>
      </w:r>
      <w:r w:rsidR="006C2654" w:rsidRPr="006E4C95">
        <w:rPr>
          <w:noProof/>
          <w:sz w:val="22"/>
          <w:lang w:val="en-US"/>
        </w:rPr>
        <w:t>GC-LDPC code</w:t>
      </w:r>
      <w:r w:rsidR="005E0CE4" w:rsidRPr="006E4C95">
        <w:rPr>
          <w:noProof/>
          <w:sz w:val="22"/>
          <w:lang w:val="en-US"/>
        </w:rPr>
        <w:t xml:space="preserve">. </w:t>
      </w:r>
      <w:r w:rsidR="001140C1" w:rsidRPr="006E4C95">
        <w:rPr>
          <w:noProof/>
          <w:sz w:val="22"/>
          <w:lang w:val="en-US"/>
        </w:rPr>
        <w:t xml:space="preserve">In this simulation, we assume </w:t>
      </w:r>
      <w:r w:rsidR="00166E18">
        <w:rPr>
          <w:noProof/>
          <w:sz w:val="22"/>
          <w:lang w:val="en-US"/>
        </w:rPr>
        <w:t>option 2</w:t>
      </w:r>
      <w:r w:rsidR="002F5C64" w:rsidRPr="006E4C95">
        <w:rPr>
          <w:noProof/>
          <w:sz w:val="22"/>
          <w:lang w:val="en-US"/>
        </w:rPr>
        <w:t xml:space="preserve"> where the number of GC-CBG is 3, </w:t>
      </w:r>
      <w:r w:rsidR="001140C1" w:rsidRPr="006E4C95">
        <w:rPr>
          <w:noProof/>
          <w:sz w:val="22"/>
          <w:lang w:val="en-US"/>
        </w:rPr>
        <w:t xml:space="preserve">the number of CBs </w:t>
      </w:r>
      <w:r w:rsidR="002F5C64" w:rsidRPr="006E4C95">
        <w:rPr>
          <w:noProof/>
          <w:sz w:val="22"/>
          <w:lang w:val="en-US"/>
        </w:rPr>
        <w:t>in GC-CBG is 1</w:t>
      </w:r>
      <w:r w:rsidR="001140C1" w:rsidRPr="006E4C95">
        <w:rPr>
          <w:noProof/>
          <w:sz w:val="22"/>
          <w:lang w:val="en-US"/>
        </w:rPr>
        <w:t xml:space="preserve">0, CB size of </w:t>
      </w:r>
      <w:r w:rsidR="008E07E6" w:rsidRPr="006E4C95">
        <w:rPr>
          <w:noProof/>
          <w:sz w:val="22"/>
          <w:lang w:val="en-US"/>
        </w:rPr>
        <w:t>8448</w:t>
      </w:r>
      <w:r w:rsidR="001140C1" w:rsidRPr="006E4C95">
        <w:rPr>
          <w:noProof/>
          <w:sz w:val="22"/>
          <w:lang w:val="en-US"/>
        </w:rPr>
        <w:t xml:space="preserve">, and code rate of 0.5. </w:t>
      </w:r>
    </w:p>
    <w:p w14:paraId="182503B6" w14:textId="013AB193" w:rsidR="008D4C22" w:rsidRDefault="008D4C22" w:rsidP="004728E3">
      <w:pPr>
        <w:spacing w:before="0" w:after="0" w:line="240" w:lineRule="auto"/>
        <w:ind w:left="0" w:firstLine="425"/>
        <w:jc w:val="left"/>
        <w:rPr>
          <w:noProof/>
          <w:lang w:val="en-US"/>
        </w:rPr>
      </w:pPr>
    </w:p>
    <w:p w14:paraId="6CB76AF5" w14:textId="2575BCCB" w:rsidR="008D4C22" w:rsidRDefault="00BB3B8B" w:rsidP="00BB3B8B">
      <w:pPr>
        <w:spacing w:before="0" w:after="0" w:line="240" w:lineRule="auto"/>
        <w:ind w:left="0" w:firstLine="425"/>
        <w:jc w:val="center"/>
        <w:rPr>
          <w:noProof/>
          <w:lang w:val="en-US"/>
        </w:rPr>
      </w:pPr>
      <w:r w:rsidRPr="00BB3B8B">
        <w:rPr>
          <w:noProof/>
          <w:lang w:val="en-US" w:eastAsia="ko-KR"/>
        </w:rPr>
        <w:lastRenderedPageBreak/>
        <w:drawing>
          <wp:inline distT="0" distB="0" distL="0" distR="0" wp14:anchorId="30D8897E" wp14:editId="49C289D8">
            <wp:extent cx="3828719" cy="2927268"/>
            <wp:effectExtent l="0" t="0" r="635" b="698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66167" cy="2955899"/>
                    </a:xfrm>
                    <a:prstGeom prst="rect">
                      <a:avLst/>
                    </a:prstGeom>
                  </pic:spPr>
                </pic:pic>
              </a:graphicData>
            </a:graphic>
          </wp:inline>
        </w:drawing>
      </w:r>
    </w:p>
    <w:p w14:paraId="624104C2" w14:textId="415E591B" w:rsidR="008A325E" w:rsidRDefault="00BB3B8B"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F</w:t>
      </w:r>
      <w:r w:rsidR="005E0CE4" w:rsidRPr="009E2DEB">
        <w:rPr>
          <w:rFonts w:eastAsiaTheme="minorEastAsia"/>
          <w:sz w:val="22"/>
          <w:szCs w:val="22"/>
          <w:lang w:val="en-US" w:eastAsia="ko-KR"/>
        </w:rPr>
        <w:t xml:space="preserve">igure </w:t>
      </w:r>
      <w:r w:rsidR="002F5C64">
        <w:rPr>
          <w:rFonts w:eastAsiaTheme="minorEastAsia"/>
          <w:sz w:val="22"/>
          <w:szCs w:val="22"/>
          <w:lang w:val="en-US" w:eastAsia="ko-KR"/>
        </w:rPr>
        <w:t>1</w:t>
      </w:r>
      <w:r w:rsidR="0051621D">
        <w:rPr>
          <w:rFonts w:eastAsiaTheme="minorEastAsia"/>
          <w:sz w:val="22"/>
          <w:szCs w:val="22"/>
          <w:lang w:val="en-US" w:eastAsia="ko-KR"/>
        </w:rPr>
        <w:t>4</w:t>
      </w:r>
      <w:r w:rsidR="005E0CE4" w:rsidRPr="009E2DEB">
        <w:rPr>
          <w:rFonts w:eastAsiaTheme="minorEastAsia"/>
          <w:sz w:val="22"/>
          <w:szCs w:val="22"/>
          <w:lang w:val="en-US" w:eastAsia="ko-KR"/>
        </w:rPr>
        <w:t>. Performance comparison</w:t>
      </w:r>
      <w:r w:rsidR="00F25DE7">
        <w:rPr>
          <w:rFonts w:eastAsiaTheme="minorEastAsia"/>
          <w:sz w:val="22"/>
          <w:szCs w:val="22"/>
          <w:lang w:val="en-US" w:eastAsia="ko-KR"/>
        </w:rPr>
        <w:t xml:space="preserve"> of</w:t>
      </w:r>
      <w:r w:rsidR="005E0CE4" w:rsidRPr="009E2DEB">
        <w:rPr>
          <w:rFonts w:eastAsiaTheme="minorEastAsia"/>
          <w:sz w:val="22"/>
          <w:szCs w:val="22"/>
          <w:lang w:val="en-US" w:eastAsia="ko-KR"/>
        </w:rPr>
        <w:t xml:space="preserve"> </w:t>
      </w:r>
      <w:r w:rsidR="00F25DE7">
        <w:rPr>
          <w:rFonts w:eastAsiaTheme="minorEastAsia"/>
          <w:sz w:val="22"/>
          <w:szCs w:val="22"/>
          <w:lang w:val="en-US" w:eastAsia="ko-KR"/>
        </w:rPr>
        <w:t xml:space="preserve">legacy 5G NR LDPC </w:t>
      </w:r>
      <w:r w:rsidR="00F25DE7" w:rsidRPr="009E2DEB">
        <w:rPr>
          <w:rFonts w:eastAsiaTheme="minorEastAsia"/>
          <w:sz w:val="22"/>
          <w:szCs w:val="22"/>
          <w:lang w:val="en-US" w:eastAsia="ko-KR"/>
        </w:rPr>
        <w:t>BG</w:t>
      </w:r>
      <w:r w:rsidR="00236DD6">
        <w:rPr>
          <w:rFonts w:eastAsiaTheme="minorEastAsia"/>
          <w:sz w:val="22"/>
          <w:szCs w:val="22"/>
          <w:lang w:val="en-US" w:eastAsia="ko-KR"/>
        </w:rPr>
        <w:t>1</w:t>
      </w:r>
      <w:r w:rsidR="00F25DE7">
        <w:rPr>
          <w:rFonts w:eastAsiaTheme="minorEastAsia"/>
          <w:sz w:val="22"/>
          <w:szCs w:val="22"/>
          <w:lang w:val="en-US" w:eastAsia="ko-KR"/>
        </w:rPr>
        <w:t xml:space="preserve"> </w:t>
      </w:r>
      <w:r w:rsidR="000F33E2">
        <w:rPr>
          <w:rFonts w:eastAsiaTheme="minorEastAsia"/>
          <w:sz w:val="22"/>
          <w:szCs w:val="22"/>
          <w:lang w:val="en-US" w:eastAsia="ko-KR"/>
        </w:rPr>
        <w:t xml:space="preserve">with </w:t>
      </w:r>
      <w:r w:rsidR="008A325E">
        <w:rPr>
          <w:rFonts w:eastAsiaTheme="minorEastAsia"/>
          <w:sz w:val="22"/>
          <w:szCs w:val="22"/>
          <w:lang w:val="en-US" w:eastAsia="ko-KR"/>
        </w:rPr>
        <w:t>GC-</w:t>
      </w:r>
      <w:r w:rsidR="005E0CE4">
        <w:rPr>
          <w:rFonts w:eastAsiaTheme="minorEastAsia"/>
          <w:sz w:val="22"/>
          <w:szCs w:val="22"/>
          <w:lang w:val="en-US" w:eastAsia="ko-KR"/>
        </w:rPr>
        <w:t>LDPC code</w:t>
      </w:r>
      <w:r w:rsidR="005E0CE4" w:rsidRPr="009E2DEB">
        <w:rPr>
          <w:rFonts w:eastAsiaTheme="minorEastAsia"/>
          <w:sz w:val="22"/>
          <w:szCs w:val="22"/>
          <w:lang w:val="en-US" w:eastAsia="ko-KR"/>
        </w:rPr>
        <w:t xml:space="preserve"> </w:t>
      </w:r>
    </w:p>
    <w:p w14:paraId="7EE92D1C" w14:textId="6E68660F" w:rsidR="008D4C22" w:rsidRDefault="00FE78F8"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 xml:space="preserve">(Number of CBs =30, </w:t>
      </w:r>
      <w:r w:rsidR="009D26B0">
        <w:rPr>
          <w:rFonts w:eastAsiaTheme="minorEastAsia"/>
          <w:sz w:val="22"/>
          <w:szCs w:val="22"/>
          <w:lang w:val="en-US" w:eastAsia="ko-KR"/>
        </w:rPr>
        <w:t>CB size</w:t>
      </w:r>
      <w:r w:rsidR="005E0CE4" w:rsidRPr="009E2DEB">
        <w:rPr>
          <w:rFonts w:eastAsiaTheme="minorEastAsia"/>
          <w:sz w:val="22"/>
          <w:szCs w:val="22"/>
          <w:lang w:val="en-US" w:eastAsia="ko-KR"/>
        </w:rPr>
        <w:t>=</w:t>
      </w:r>
      <w:r w:rsidR="00236DD6">
        <w:rPr>
          <w:rFonts w:eastAsiaTheme="minorEastAsia"/>
          <w:sz w:val="22"/>
          <w:szCs w:val="22"/>
          <w:lang w:val="en-US" w:eastAsia="ko-KR"/>
        </w:rPr>
        <w:t>8448</w:t>
      </w:r>
      <w:r>
        <w:rPr>
          <w:rFonts w:eastAsiaTheme="minorEastAsia"/>
          <w:sz w:val="22"/>
          <w:szCs w:val="22"/>
          <w:lang w:val="en-US" w:eastAsia="ko-KR"/>
        </w:rPr>
        <w:t>, and</w:t>
      </w:r>
      <w:r w:rsidR="00733940">
        <w:rPr>
          <w:rFonts w:eastAsiaTheme="minorEastAsia"/>
          <w:sz w:val="22"/>
          <w:szCs w:val="22"/>
          <w:lang w:val="en-US" w:eastAsia="ko-KR"/>
        </w:rPr>
        <w:t xml:space="preserve"> code rate=0.5</w:t>
      </w:r>
      <w:r>
        <w:rPr>
          <w:rFonts w:eastAsiaTheme="minorEastAsia"/>
          <w:sz w:val="22"/>
          <w:szCs w:val="22"/>
          <w:lang w:val="en-US" w:eastAsia="ko-KR"/>
        </w:rPr>
        <w:t>)</w:t>
      </w:r>
    </w:p>
    <w:p w14:paraId="295A31DE" w14:textId="40268EE7" w:rsidR="000F33E2" w:rsidRDefault="000F33E2" w:rsidP="004728E3">
      <w:pPr>
        <w:spacing w:before="0" w:after="0" w:line="240" w:lineRule="auto"/>
        <w:ind w:left="0" w:firstLine="0"/>
        <w:rPr>
          <w:rFonts w:eastAsiaTheme="minorEastAsia"/>
          <w:sz w:val="22"/>
          <w:szCs w:val="22"/>
          <w:lang w:val="en-US" w:eastAsia="ko-KR"/>
        </w:rPr>
      </w:pPr>
    </w:p>
    <w:p w14:paraId="4B47FE84" w14:textId="5B8D34BA" w:rsidR="00AE7710" w:rsidRDefault="00AE7710" w:rsidP="006E4C95">
      <w:pPr>
        <w:spacing w:before="0" w:after="0" w:line="240" w:lineRule="auto"/>
        <w:ind w:left="0" w:firstLine="0"/>
        <w:jc w:val="left"/>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51621D">
        <w:rPr>
          <w:rFonts w:eastAsiaTheme="minorEastAsia"/>
          <w:b/>
          <w:sz w:val="22"/>
          <w:szCs w:val="22"/>
          <w:lang w:val="en-US" w:eastAsia="ko-KR"/>
        </w:rPr>
        <w:t>3</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w:t>
      </w:r>
      <w:r w:rsidR="001140C1">
        <w:rPr>
          <w:rFonts w:eastAsiaTheme="minorEastAsia"/>
          <w:b/>
          <w:sz w:val="22"/>
          <w:szCs w:val="22"/>
          <w:lang w:val="en-US" w:eastAsia="ko-KR"/>
        </w:rPr>
        <w:t>.</w:t>
      </w:r>
      <w:r>
        <w:rPr>
          <w:rFonts w:eastAsiaTheme="minorEastAsia"/>
          <w:b/>
          <w:sz w:val="22"/>
          <w:szCs w:val="22"/>
          <w:lang w:val="en-US" w:eastAsia="ko-KR"/>
        </w:rPr>
        <w:t xml:space="preserve"> </w:t>
      </w:r>
    </w:p>
    <w:p w14:paraId="6D7605B6" w14:textId="532CAE31" w:rsidR="00111ED5" w:rsidRDefault="00111ED5" w:rsidP="006E4C95">
      <w:pPr>
        <w:spacing w:before="0" w:after="0" w:line="240" w:lineRule="auto"/>
        <w:ind w:left="0" w:firstLine="0"/>
        <w:jc w:val="left"/>
        <w:rPr>
          <w:noProof/>
          <w:lang w:val="en-US"/>
        </w:rPr>
      </w:pPr>
      <w:r>
        <w:rPr>
          <w:rFonts w:eastAsiaTheme="minorEastAsia"/>
          <w:b/>
          <w:sz w:val="22"/>
          <w:szCs w:val="22"/>
          <w:lang w:val="en-US" w:eastAsia="ko-KR"/>
        </w:rPr>
        <w:t xml:space="preserve">Proposal </w:t>
      </w:r>
      <w:r w:rsidR="0051621D">
        <w:rPr>
          <w:rFonts w:eastAsiaTheme="minorEastAsia"/>
          <w:b/>
          <w:sz w:val="22"/>
          <w:szCs w:val="22"/>
          <w:lang w:val="en-US" w:eastAsia="ko-KR"/>
        </w:rPr>
        <w:t>5</w:t>
      </w:r>
      <w:r>
        <w:rPr>
          <w:rFonts w:eastAsiaTheme="minorEastAsia"/>
          <w:b/>
          <w:sz w:val="22"/>
          <w:szCs w:val="22"/>
          <w:lang w:val="en-US" w:eastAsia="ko-KR"/>
        </w:rPr>
        <w:t>: Study GC-LDPC codes as in</w:t>
      </w:r>
      <w:r w:rsidR="008F7E3B">
        <w:rPr>
          <w:rFonts w:eastAsiaTheme="minorEastAsia"/>
          <w:b/>
          <w:sz w:val="22"/>
          <w:szCs w:val="22"/>
          <w:lang w:val="en-US" w:eastAsia="ko-KR"/>
        </w:rPr>
        <w:t>t</w:t>
      </w:r>
      <w:r>
        <w:rPr>
          <w:rFonts w:eastAsiaTheme="minorEastAsia"/>
          <w:b/>
          <w:sz w:val="22"/>
          <w:szCs w:val="22"/>
          <w:lang w:val="en-US" w:eastAsia="ko-KR"/>
        </w:rPr>
        <w:t>er</w:t>
      </w:r>
      <w:r w:rsidR="008F7E3B">
        <w:rPr>
          <w:rFonts w:eastAsiaTheme="minorEastAsia"/>
          <w:b/>
          <w:sz w:val="22"/>
          <w:szCs w:val="22"/>
          <w:lang w:val="en-US" w:eastAsia="ko-KR"/>
        </w:rPr>
        <w:t>-CB</w:t>
      </w:r>
      <w:r>
        <w:rPr>
          <w:rFonts w:eastAsiaTheme="minorEastAsia"/>
          <w:b/>
          <w:sz w:val="22"/>
          <w:szCs w:val="22"/>
          <w:lang w:val="en-US" w:eastAsia="ko-KR"/>
        </w:rPr>
        <w:t xml:space="preserve"> coding scheme.</w:t>
      </w:r>
    </w:p>
    <w:p w14:paraId="2244FA6D" w14:textId="77777777" w:rsidR="00AE7710" w:rsidRPr="004728E3" w:rsidRDefault="00AE7710" w:rsidP="004728E3">
      <w:pPr>
        <w:spacing w:before="0" w:after="0" w:line="240" w:lineRule="auto"/>
        <w:ind w:left="0" w:firstLine="0"/>
        <w:rPr>
          <w:rFonts w:eastAsiaTheme="minorEastAsia"/>
          <w:sz w:val="22"/>
          <w:szCs w:val="22"/>
          <w:lang w:val="en-US" w:eastAsia="ko-KR"/>
        </w:rPr>
      </w:pPr>
    </w:p>
    <w:p w14:paraId="01CDE9D0" w14:textId="1E1B78C2" w:rsidR="00F94F52" w:rsidRDefault="00A27D0E" w:rsidP="00C527D1">
      <w:pPr>
        <w:pStyle w:val="1"/>
        <w:numPr>
          <w:ilvl w:val="0"/>
          <w:numId w:val="2"/>
        </w:numPr>
        <w:rPr>
          <w:rFonts w:eastAsia="바탕"/>
          <w:b/>
          <w:lang w:eastAsia="ko-KR"/>
        </w:rPr>
      </w:pPr>
      <w:r>
        <w:rPr>
          <w:rFonts w:eastAsia="바탕"/>
          <w:b/>
          <w:lang w:eastAsia="ko-KR"/>
        </w:rPr>
        <w:t>Polar code extensions</w:t>
      </w:r>
    </w:p>
    <w:p w14:paraId="77549F71" w14:textId="77777777" w:rsidR="002C5321" w:rsidRDefault="002C5321" w:rsidP="002C5321">
      <w:pPr>
        <w:ind w:left="0" w:firstLineChars="193" w:firstLine="425"/>
        <w:rPr>
          <w:rFonts w:eastAsiaTheme="minorEastAsia"/>
          <w:sz w:val="22"/>
          <w:szCs w:val="22"/>
          <w:lang w:eastAsia="ko-KR"/>
        </w:rPr>
      </w:pPr>
      <w:r w:rsidRPr="00F63B14">
        <w:rPr>
          <w:rFonts w:eastAsiaTheme="minorEastAsia"/>
          <w:sz w:val="22"/>
          <w:szCs w:val="22"/>
          <w:lang w:eastAsia="ko-KR"/>
        </w:rPr>
        <w:t>In the previous RAN1#122</w:t>
      </w:r>
      <w:r>
        <w:rPr>
          <w:rFonts w:eastAsiaTheme="minorEastAsia" w:hint="eastAsia"/>
          <w:sz w:val="22"/>
          <w:szCs w:val="22"/>
          <w:lang w:eastAsia="ko-KR"/>
        </w:rPr>
        <w:t>b</w:t>
      </w:r>
      <w:r>
        <w:rPr>
          <w:rFonts w:eastAsiaTheme="minorEastAsia"/>
          <w:sz w:val="22"/>
          <w:szCs w:val="22"/>
          <w:lang w:eastAsia="ko-KR"/>
        </w:rPr>
        <w:t>is</w:t>
      </w:r>
      <w:r w:rsidRPr="00F63B14">
        <w:rPr>
          <w:rFonts w:eastAsiaTheme="minorEastAsia"/>
          <w:sz w:val="22"/>
          <w:szCs w:val="22"/>
          <w:lang w:eastAsia="ko-KR"/>
        </w:rPr>
        <w:t xml:space="preserve"> meeting, </w:t>
      </w:r>
      <w:r w:rsidRPr="00F54C79">
        <w:rPr>
          <w:rFonts w:eastAsiaTheme="minorEastAsia"/>
          <w:sz w:val="22"/>
          <w:szCs w:val="22"/>
          <w:lang w:eastAsia="ko-KR"/>
        </w:rPr>
        <w:t>it was agreed that for control information within the NR range, the working assumption is to reuse the NR Polar code design.</w:t>
      </w:r>
      <w:r>
        <w:rPr>
          <w:rFonts w:eastAsiaTheme="minorEastAsia"/>
          <w:sz w:val="22"/>
          <w:szCs w:val="22"/>
          <w:lang w:eastAsia="ko-KR"/>
        </w:rPr>
        <w:t xml:space="preserve"> It</w:t>
      </w:r>
      <w:r w:rsidRPr="0004326C">
        <w:rPr>
          <w:rFonts w:eastAsiaTheme="minorEastAsia"/>
          <w:sz w:val="22"/>
          <w:szCs w:val="22"/>
          <w:lang w:eastAsia="ko-KR"/>
        </w:rPr>
        <w:t xml:space="preserve"> was noted that further motivations for potential extensions or enhancements remain under discussion</w:t>
      </w:r>
      <w:r w:rsidRPr="00770DC5">
        <w:rPr>
          <w:rFonts w:eastAsiaTheme="minorEastAsia"/>
          <w:sz w:val="22"/>
          <w:szCs w:val="22"/>
          <w:lang w:eastAsia="ko-KR"/>
        </w:rPr>
        <w:t>.</w:t>
      </w:r>
      <w:r>
        <w:rPr>
          <w:rFonts w:eastAsiaTheme="minorEastAsia"/>
          <w:sz w:val="22"/>
          <w:szCs w:val="22"/>
          <w:lang w:eastAsia="ko-KR"/>
        </w:rPr>
        <w:t xml:space="preserve"> While l</w:t>
      </w:r>
      <w:r w:rsidRPr="004B10A7">
        <w:rPr>
          <w:rFonts w:eastAsiaTheme="minorEastAsia"/>
          <w:sz w:val="22"/>
          <w:szCs w:val="22"/>
          <w:lang w:eastAsia="ko-KR"/>
        </w:rPr>
        <w:t xml:space="preserve">arger UCI payload sizes beyond 1706 bits may </w:t>
      </w:r>
      <w:r>
        <w:rPr>
          <w:rFonts w:eastAsiaTheme="minorEastAsia"/>
          <w:sz w:val="22"/>
          <w:szCs w:val="22"/>
          <w:lang w:eastAsia="ko-KR"/>
        </w:rPr>
        <w:t xml:space="preserve">still </w:t>
      </w:r>
      <w:r w:rsidRPr="004B10A7">
        <w:rPr>
          <w:rFonts w:eastAsiaTheme="minorEastAsia"/>
          <w:sz w:val="22"/>
          <w:szCs w:val="22"/>
          <w:lang w:eastAsia="ko-KR"/>
        </w:rPr>
        <w:t xml:space="preserve">be </w:t>
      </w:r>
      <w:r>
        <w:rPr>
          <w:rFonts w:eastAsiaTheme="minorEastAsia"/>
          <w:sz w:val="22"/>
          <w:szCs w:val="22"/>
          <w:lang w:eastAsia="ko-KR"/>
        </w:rPr>
        <w:t>relevant</w:t>
      </w:r>
      <w:r w:rsidRPr="004B10A7">
        <w:rPr>
          <w:rFonts w:eastAsiaTheme="minorEastAsia"/>
          <w:sz w:val="22"/>
          <w:szCs w:val="22"/>
          <w:lang w:eastAsia="ko-KR"/>
        </w:rPr>
        <w:t xml:space="preserve"> </w:t>
      </w:r>
      <w:r>
        <w:rPr>
          <w:rFonts w:eastAsiaTheme="minorEastAsia"/>
          <w:sz w:val="22"/>
          <w:szCs w:val="22"/>
          <w:lang w:eastAsia="ko-KR"/>
        </w:rPr>
        <w:t>for</w:t>
      </w:r>
      <w:r w:rsidRPr="004B10A7">
        <w:rPr>
          <w:rFonts w:eastAsiaTheme="minorEastAsia"/>
          <w:sz w:val="22"/>
          <w:szCs w:val="22"/>
          <w:lang w:eastAsia="ko-KR"/>
        </w:rPr>
        <w:t xml:space="preserve"> future wireless systems</w:t>
      </w:r>
      <w:r>
        <w:rPr>
          <w:rFonts w:eastAsiaTheme="minorEastAsia"/>
          <w:sz w:val="22"/>
          <w:szCs w:val="22"/>
          <w:lang w:eastAsia="ko-KR"/>
        </w:rPr>
        <w:t xml:space="preserve">, </w:t>
      </w:r>
      <w:r w:rsidRPr="0004326C">
        <w:rPr>
          <w:rFonts w:eastAsiaTheme="minorEastAsia"/>
          <w:sz w:val="22"/>
          <w:szCs w:val="22"/>
          <w:lang w:eastAsia="ko-KR"/>
        </w:rPr>
        <w:t>this requirement should be considered in the broader context of system design, not limited to channel coding alone.</w:t>
      </w:r>
      <w:r w:rsidRPr="004B10A7">
        <w:rPr>
          <w:rFonts w:eastAsiaTheme="minorEastAsia"/>
          <w:sz w:val="22"/>
          <w:szCs w:val="22"/>
          <w:lang w:eastAsia="ko-KR"/>
        </w:rPr>
        <w:t xml:space="preserve"> This is primarily driven by the need for larger CSI feedback, a direct consequence of employing wider channel bandwidths and an increased number of antennas for advanced MIMO schemes. To ensure forward compatibility, it is essential to study channel coding enhancements, as this design is typically fixed in the first release of a new generation. Therefore, early studies are necessary to support potential UCI sizes exceeding 1706 bits.</w:t>
      </w:r>
    </w:p>
    <w:p w14:paraId="0475B960" w14:textId="3F711A1A" w:rsidR="002C5321" w:rsidRDefault="002C5321" w:rsidP="002C5321">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732F4C">
        <w:rPr>
          <w:rFonts w:eastAsiaTheme="minorEastAsia" w:hint="eastAsia"/>
          <w:b/>
          <w:sz w:val="22"/>
          <w:szCs w:val="22"/>
          <w:lang w:val="en-US" w:eastAsia="ko-KR"/>
        </w:rPr>
        <w:t xml:space="preserve">Proposal </w:t>
      </w:r>
      <w:r w:rsidR="0051621D">
        <w:rPr>
          <w:rFonts w:eastAsiaTheme="minorEastAsia"/>
          <w:b/>
          <w:sz w:val="22"/>
          <w:szCs w:val="22"/>
          <w:lang w:val="en-US" w:eastAsia="ko-KR"/>
        </w:rPr>
        <w:t>6</w:t>
      </w:r>
      <w:r w:rsidRPr="00732F4C">
        <w:rPr>
          <w:rFonts w:eastAsiaTheme="minorEastAsia" w:hint="eastAsia"/>
          <w:b/>
          <w:sz w:val="22"/>
          <w:szCs w:val="22"/>
          <w:lang w:val="en-US" w:eastAsia="ko-KR"/>
        </w:rPr>
        <w:t>: Polar code enhancement can be</w:t>
      </w:r>
      <w:r w:rsidRPr="00732F4C">
        <w:rPr>
          <w:rFonts w:eastAsiaTheme="minorEastAsia"/>
          <w:b/>
          <w:sz w:val="22"/>
          <w:szCs w:val="22"/>
          <w:lang w:val="en-US" w:eastAsia="ko-KR"/>
        </w:rPr>
        <w:t xml:space="preserve"> </w:t>
      </w:r>
      <w:r>
        <w:rPr>
          <w:rFonts w:eastAsiaTheme="minorEastAsia"/>
          <w:b/>
          <w:sz w:val="22"/>
          <w:szCs w:val="22"/>
          <w:lang w:val="en-US" w:eastAsia="ko-KR"/>
        </w:rPr>
        <w:t xml:space="preserve">considered as </w:t>
      </w:r>
      <w:r w:rsidRPr="00732F4C">
        <w:rPr>
          <w:rFonts w:eastAsiaTheme="minorEastAsia"/>
          <w:b/>
          <w:sz w:val="22"/>
          <w:szCs w:val="22"/>
          <w:lang w:val="en-US" w:eastAsia="ko-KR"/>
        </w:rPr>
        <w:t>a topic for 6G channel coding study</w:t>
      </w:r>
      <w:r>
        <w:rPr>
          <w:rFonts w:eastAsiaTheme="minorEastAsia"/>
          <w:b/>
          <w:sz w:val="22"/>
          <w:szCs w:val="22"/>
          <w:lang w:val="en-US" w:eastAsia="ko-KR"/>
        </w:rPr>
        <w:t xml:space="preserve">, including supports for </w:t>
      </w:r>
      <w:r w:rsidRPr="00732F4C">
        <w:rPr>
          <w:rFonts w:eastAsiaTheme="minorEastAsia" w:hint="eastAsia"/>
          <w:b/>
          <w:sz w:val="22"/>
          <w:szCs w:val="22"/>
          <w:lang w:val="en-US" w:eastAsia="ko-KR"/>
        </w:rPr>
        <w:t>lar</w:t>
      </w:r>
      <w:r>
        <w:rPr>
          <w:rFonts w:eastAsiaTheme="minorEastAsia"/>
          <w:b/>
          <w:sz w:val="22"/>
          <w:szCs w:val="22"/>
          <w:lang w:val="en-US" w:eastAsia="ko-KR"/>
        </w:rPr>
        <w:t>ge</w:t>
      </w:r>
      <w:r w:rsidRPr="00732F4C">
        <w:rPr>
          <w:rFonts w:eastAsiaTheme="minorEastAsia" w:hint="eastAsia"/>
          <w:b/>
          <w:sz w:val="22"/>
          <w:szCs w:val="22"/>
          <w:lang w:val="en-US" w:eastAsia="ko-KR"/>
        </w:rPr>
        <w:t xml:space="preserve"> UCI </w:t>
      </w:r>
      <w:r>
        <w:rPr>
          <w:rFonts w:eastAsiaTheme="minorEastAsia"/>
          <w:b/>
          <w:sz w:val="22"/>
          <w:szCs w:val="22"/>
          <w:lang w:val="en-US" w:eastAsia="ko-KR"/>
        </w:rPr>
        <w:t>payload.</w:t>
      </w:r>
    </w:p>
    <w:p w14:paraId="6A7D8A43" w14:textId="77777777" w:rsidR="002C5321" w:rsidRDefault="002C5321" w:rsidP="002C5321">
      <w:pPr>
        <w:ind w:left="0" w:firstLineChars="193" w:firstLine="425"/>
        <w:rPr>
          <w:rFonts w:eastAsiaTheme="minorEastAsia"/>
          <w:sz w:val="22"/>
          <w:szCs w:val="22"/>
          <w:lang w:eastAsia="ko-KR"/>
        </w:rPr>
      </w:pPr>
      <w:r w:rsidRPr="00F63B14">
        <w:rPr>
          <w:rFonts w:eastAsiaTheme="minorEastAsia"/>
          <w:sz w:val="22"/>
          <w:szCs w:val="22"/>
          <w:lang w:eastAsia="ko-KR"/>
        </w:rPr>
        <w:t xml:space="preserve">According to the NR specification [3], the maximum </w:t>
      </w:r>
      <w:r>
        <w:rPr>
          <w:rFonts w:eastAsiaTheme="minorEastAsia"/>
          <w:sz w:val="22"/>
          <w:szCs w:val="22"/>
          <w:lang w:eastAsia="ko-KR"/>
        </w:rPr>
        <w:t>polar sequence</w:t>
      </w:r>
      <w:r w:rsidRPr="00F63B14">
        <w:rPr>
          <w:rFonts w:eastAsiaTheme="minorEastAsia"/>
          <w:sz w:val="22"/>
          <w:szCs w:val="22"/>
          <w:lang w:eastAsia="ko-KR"/>
        </w:rPr>
        <w:t xml:space="preserve"> length is 1024, which limits the maximum UCI payload to 1706 bits using a scheme with up to two segments. To enable support for UCI payloads exceeding 1706 bits, two potential enhancement</w:t>
      </w:r>
      <w:r>
        <w:rPr>
          <w:rFonts w:eastAsiaTheme="minorEastAsia"/>
          <w:sz w:val="22"/>
          <w:szCs w:val="22"/>
          <w:lang w:eastAsia="ko-KR"/>
        </w:rPr>
        <w:t>s have been proposed</w:t>
      </w:r>
      <w:r w:rsidRPr="00F63B14">
        <w:rPr>
          <w:rFonts w:eastAsiaTheme="minorEastAsia"/>
          <w:sz w:val="22"/>
          <w:szCs w:val="22"/>
          <w:lang w:eastAsia="ko-KR"/>
        </w:rPr>
        <w:t xml:space="preserve">: one is to enhance the segmentation scheme (e.g., by modifying the segmentation rules or allowing more than two segments), and the other is to </w:t>
      </w:r>
      <w:bookmarkStart w:id="3" w:name="_Hlk210149582"/>
      <w:r w:rsidRPr="00F63B14">
        <w:rPr>
          <w:rFonts w:eastAsiaTheme="minorEastAsia"/>
          <w:sz w:val="22"/>
          <w:szCs w:val="22"/>
          <w:lang w:eastAsia="ko-KR"/>
        </w:rPr>
        <w:t xml:space="preserve">increase the maximum code block length </w:t>
      </w:r>
      <w:r>
        <w:rPr>
          <w:rFonts w:eastAsiaTheme="minorEastAsia"/>
          <w:sz w:val="22"/>
          <w:szCs w:val="22"/>
          <w:lang w:eastAsia="ko-KR"/>
        </w:rPr>
        <w:t>beyond</w:t>
      </w:r>
      <w:r w:rsidRPr="00F63B14">
        <w:rPr>
          <w:rFonts w:eastAsiaTheme="minorEastAsia"/>
          <w:sz w:val="22"/>
          <w:szCs w:val="22"/>
          <w:lang w:eastAsia="ko-KR"/>
        </w:rPr>
        <w:t xml:space="preserve"> 1024</w:t>
      </w:r>
      <w:bookmarkEnd w:id="3"/>
      <w:r w:rsidRPr="00F63B14">
        <w:rPr>
          <w:rFonts w:eastAsiaTheme="minorEastAsia"/>
          <w:sz w:val="22"/>
          <w:szCs w:val="22"/>
          <w:lang w:eastAsia="ko-KR"/>
        </w:rPr>
        <w:t>.</w:t>
      </w:r>
    </w:p>
    <w:p w14:paraId="6D2E15E9" w14:textId="77777777" w:rsidR="002C5321" w:rsidRPr="00C1389F" w:rsidRDefault="002C5321" w:rsidP="002C5321">
      <w:pPr>
        <w:ind w:left="0" w:firstLineChars="193" w:firstLine="425"/>
        <w:rPr>
          <w:rFonts w:eastAsiaTheme="minorEastAsia"/>
          <w:sz w:val="22"/>
          <w:szCs w:val="22"/>
          <w:lang w:eastAsia="ko-KR"/>
        </w:rPr>
      </w:pPr>
      <w:r w:rsidRPr="00B55C61">
        <w:rPr>
          <w:rFonts w:eastAsiaTheme="minorEastAsia"/>
          <w:sz w:val="22"/>
          <w:szCs w:val="22"/>
          <w:lang w:eastAsia="ko-KR"/>
        </w:rPr>
        <w:t xml:space="preserve">Considering the well-known benefit that a larger code </w:t>
      </w:r>
      <w:r>
        <w:rPr>
          <w:rFonts w:eastAsiaTheme="minorEastAsia"/>
          <w:sz w:val="22"/>
          <w:szCs w:val="22"/>
          <w:lang w:eastAsia="ko-KR"/>
        </w:rPr>
        <w:t xml:space="preserve">block length </w:t>
      </w:r>
      <w:r w:rsidRPr="00B55C61">
        <w:rPr>
          <w:rFonts w:eastAsiaTheme="minorEastAsia"/>
          <w:sz w:val="22"/>
          <w:szCs w:val="22"/>
          <w:lang w:eastAsia="ko-KR"/>
        </w:rPr>
        <w:t xml:space="preserve">can improve decoding performance, it would be beneficial to explore potential enhancements by employing a code </w:t>
      </w:r>
      <w:r>
        <w:rPr>
          <w:rFonts w:eastAsiaTheme="minorEastAsia"/>
          <w:sz w:val="22"/>
          <w:szCs w:val="22"/>
          <w:lang w:eastAsia="ko-KR"/>
        </w:rPr>
        <w:t xml:space="preserve">block </w:t>
      </w:r>
      <w:r w:rsidRPr="00B55C61">
        <w:rPr>
          <w:rFonts w:eastAsiaTheme="minorEastAsia"/>
          <w:sz w:val="22"/>
          <w:szCs w:val="22"/>
          <w:lang w:eastAsia="ko-KR"/>
        </w:rPr>
        <w:t xml:space="preserve">length larger than that </w:t>
      </w:r>
      <w:r w:rsidRPr="00B55C61">
        <w:rPr>
          <w:rFonts w:eastAsiaTheme="minorEastAsia"/>
          <w:sz w:val="22"/>
          <w:szCs w:val="22"/>
          <w:lang w:eastAsia="ko-KR"/>
        </w:rPr>
        <w:lastRenderedPageBreak/>
        <w:t>supported in NR.</w:t>
      </w:r>
      <w:r>
        <w:rPr>
          <w:rFonts w:eastAsiaTheme="minorEastAsia"/>
          <w:sz w:val="22"/>
          <w:szCs w:val="22"/>
          <w:lang w:eastAsia="ko-KR"/>
        </w:rPr>
        <w:t xml:space="preserve"> </w:t>
      </w:r>
      <w:r w:rsidRPr="0013132B">
        <w:rPr>
          <w:rFonts w:eastAsiaTheme="minorEastAsia"/>
          <w:sz w:val="22"/>
          <w:szCs w:val="22"/>
          <w:lang w:eastAsia="ko-KR"/>
        </w:rPr>
        <w:t xml:space="preserve">It is worth noting that supporting a larger </w:t>
      </w:r>
      <w:r>
        <w:rPr>
          <w:rFonts w:eastAsiaTheme="minorEastAsia"/>
          <w:sz w:val="22"/>
          <w:szCs w:val="22"/>
          <w:lang w:eastAsia="ko-KR"/>
        </w:rPr>
        <w:t>code block length</w:t>
      </w:r>
      <w:r w:rsidRPr="0013132B">
        <w:rPr>
          <w:rFonts w:eastAsiaTheme="minorEastAsia"/>
          <w:sz w:val="22"/>
          <w:szCs w:val="22"/>
          <w:lang w:eastAsia="ko-KR"/>
        </w:rPr>
        <w:t xml:space="preserve"> can be achieved with minimal specification impact.</w:t>
      </w:r>
      <w:r>
        <w:rPr>
          <w:rFonts w:eastAsiaTheme="minorEastAsia"/>
          <w:sz w:val="22"/>
          <w:szCs w:val="22"/>
          <w:lang w:eastAsia="ko-KR"/>
        </w:rPr>
        <w:t xml:space="preserve"> For example, </w:t>
      </w:r>
      <w:r w:rsidRPr="00C1389F">
        <w:rPr>
          <w:rFonts w:eastAsiaTheme="minorEastAsia"/>
          <w:sz w:val="22"/>
          <w:szCs w:val="22"/>
          <w:lang w:eastAsia="ko-KR"/>
        </w:rPr>
        <w:t xml:space="preserve">a method to construct an (N, K) </w:t>
      </w:r>
      <w:r>
        <w:rPr>
          <w:rFonts w:eastAsiaTheme="minorEastAsia"/>
          <w:sz w:val="22"/>
          <w:szCs w:val="22"/>
          <w:lang w:eastAsia="ko-KR"/>
        </w:rPr>
        <w:t>p</w:t>
      </w:r>
      <w:r w:rsidRPr="00C1389F">
        <w:rPr>
          <w:rFonts w:eastAsiaTheme="minorEastAsia"/>
          <w:sz w:val="22"/>
          <w:szCs w:val="22"/>
          <w:lang w:eastAsia="ko-KR"/>
        </w:rPr>
        <w:t xml:space="preserve">olar code by determining its </w:t>
      </w:r>
      <w:r>
        <w:rPr>
          <w:rFonts w:eastAsiaTheme="minorEastAsia"/>
          <w:sz w:val="22"/>
          <w:szCs w:val="22"/>
          <w:lang w:eastAsia="ko-KR"/>
        </w:rPr>
        <w:t>information</w:t>
      </w:r>
      <w:r w:rsidRPr="00C1389F">
        <w:rPr>
          <w:rFonts w:eastAsiaTheme="minorEastAsia"/>
          <w:sz w:val="22"/>
          <w:szCs w:val="22"/>
          <w:lang w:eastAsia="ko-KR"/>
        </w:rPr>
        <w:t xml:space="preserve"> bit locations based on the existing</w:t>
      </w:r>
      <w:r>
        <w:rPr>
          <w:rFonts w:eastAsiaTheme="minorEastAsia"/>
          <w:sz w:val="22"/>
          <w:szCs w:val="22"/>
          <w:lang w:eastAsia="ko-KR"/>
        </w:rPr>
        <w:t xml:space="preserve"> NR</w:t>
      </w:r>
      <w:r w:rsidRPr="00C1389F">
        <w:rPr>
          <w:rFonts w:eastAsiaTheme="minorEastAsia"/>
          <w:sz w:val="22"/>
          <w:szCs w:val="22"/>
          <w:lang w:eastAsia="ko-KR"/>
        </w:rPr>
        <w:t xml:space="preserve"> polar sequence of size N/2</w:t>
      </w:r>
      <w:r>
        <w:rPr>
          <w:rFonts w:eastAsiaTheme="minorEastAsia"/>
          <w:sz w:val="22"/>
          <w:szCs w:val="22"/>
          <w:lang w:eastAsia="ko-KR"/>
        </w:rPr>
        <w:t xml:space="preserve"> (i.e., 1024) can be considered</w:t>
      </w:r>
      <w:r w:rsidRPr="00C1389F">
        <w:rPr>
          <w:rFonts w:eastAsiaTheme="minorEastAsia"/>
          <w:sz w:val="22"/>
          <w:szCs w:val="22"/>
          <w:lang w:eastAsia="ko-KR"/>
        </w:rPr>
        <w:t xml:space="preserve">, which avoids the need to define a new, larger </w:t>
      </w:r>
      <w:r>
        <w:rPr>
          <w:rFonts w:eastAsiaTheme="minorEastAsia"/>
          <w:sz w:val="22"/>
          <w:szCs w:val="22"/>
          <w:lang w:eastAsia="ko-KR"/>
        </w:rPr>
        <w:t>polar</w:t>
      </w:r>
      <w:r w:rsidRPr="00C1389F">
        <w:rPr>
          <w:rFonts w:eastAsiaTheme="minorEastAsia"/>
          <w:sz w:val="22"/>
          <w:szCs w:val="22"/>
          <w:lang w:eastAsia="ko-KR"/>
        </w:rPr>
        <w:t xml:space="preserve"> sequence.</w:t>
      </w:r>
    </w:p>
    <w:p w14:paraId="1C0B893A" w14:textId="77777777" w:rsidR="002C5321" w:rsidRDefault="002C5321" w:rsidP="002C5321">
      <w:pPr>
        <w:ind w:left="282" w:hangingChars="128" w:hanging="282"/>
        <w:rPr>
          <w:rFonts w:eastAsiaTheme="minorEastAsia"/>
          <w:sz w:val="22"/>
          <w:szCs w:val="22"/>
          <w:lang w:eastAsia="ko-KR"/>
        </w:rPr>
      </w:pPr>
      <w:r>
        <w:rPr>
          <w:rFonts w:eastAsiaTheme="minorEastAsia"/>
          <w:noProof/>
          <w:sz w:val="22"/>
          <w:szCs w:val="22"/>
          <w:lang w:val="en-US" w:eastAsia="ko-KR"/>
        </w:rPr>
        <w:drawing>
          <wp:inline distT="0" distB="0" distL="0" distR="0" wp14:anchorId="0D6259FD" wp14:editId="1122E667">
            <wp:extent cx="6088562" cy="2480945"/>
            <wp:effectExtent l="0" t="0" r="7620" b="0"/>
            <wp:docPr id="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9973" cy="2497819"/>
                    </a:xfrm>
                    <a:prstGeom prst="rect">
                      <a:avLst/>
                    </a:prstGeom>
                    <a:noFill/>
                  </pic:spPr>
                </pic:pic>
              </a:graphicData>
            </a:graphic>
          </wp:inline>
        </w:drawing>
      </w:r>
    </w:p>
    <w:p w14:paraId="019C3A09" w14:textId="6108E119" w:rsidR="002C5321" w:rsidRDefault="002C5321" w:rsidP="002C5321">
      <w:pPr>
        <w:ind w:left="282" w:hangingChars="128" w:hanging="282"/>
        <w:jc w:val="center"/>
        <w:rPr>
          <w:rFonts w:eastAsiaTheme="minorEastAsia"/>
          <w:sz w:val="22"/>
          <w:szCs w:val="22"/>
          <w:lang w:eastAsia="ko-KR"/>
        </w:rPr>
      </w:pPr>
      <w:r>
        <w:rPr>
          <w:rFonts w:eastAsiaTheme="minorEastAsia" w:hint="eastAsia"/>
          <w:sz w:val="22"/>
          <w:szCs w:val="22"/>
          <w:lang w:eastAsia="ko-KR"/>
        </w:rPr>
        <w:t>F</w:t>
      </w:r>
      <w:r>
        <w:rPr>
          <w:rFonts w:eastAsiaTheme="minorEastAsia"/>
          <w:sz w:val="22"/>
          <w:szCs w:val="22"/>
          <w:lang w:eastAsia="ko-KR"/>
        </w:rPr>
        <w:t>igure 1</w:t>
      </w:r>
      <w:r w:rsidR="0051621D">
        <w:rPr>
          <w:rFonts w:eastAsiaTheme="minorEastAsia"/>
          <w:sz w:val="22"/>
          <w:szCs w:val="22"/>
          <w:lang w:eastAsia="ko-KR"/>
        </w:rPr>
        <w:t>5</w:t>
      </w:r>
      <w:r>
        <w:rPr>
          <w:rFonts w:eastAsiaTheme="minorEastAsia"/>
          <w:sz w:val="22"/>
          <w:szCs w:val="22"/>
          <w:lang w:eastAsia="ko-KR"/>
        </w:rPr>
        <w:t xml:space="preserve">. </w:t>
      </w:r>
      <w:r>
        <w:rPr>
          <w:rFonts w:eastAsiaTheme="minorEastAsia" w:hint="eastAsia"/>
          <w:sz w:val="22"/>
          <w:szCs w:val="22"/>
          <w:lang w:eastAsia="ko-KR"/>
        </w:rPr>
        <w:t>N</w:t>
      </w:r>
      <w:r>
        <w:rPr>
          <w:rFonts w:eastAsiaTheme="minorEastAsia"/>
          <w:sz w:val="22"/>
          <w:szCs w:val="22"/>
          <w:lang w:eastAsia="ko-KR"/>
        </w:rPr>
        <w:t>R segmentation (left) and (N, K) polar code based on N/2 polar sequence (right)</w:t>
      </w:r>
    </w:p>
    <w:p w14:paraId="2CB055B3" w14:textId="77777777" w:rsidR="0009414C" w:rsidRDefault="0009414C" w:rsidP="002C5321">
      <w:pPr>
        <w:ind w:left="282" w:hangingChars="128" w:hanging="282"/>
        <w:jc w:val="center"/>
        <w:rPr>
          <w:rFonts w:eastAsiaTheme="minorEastAsia"/>
          <w:sz w:val="22"/>
          <w:szCs w:val="22"/>
          <w:lang w:eastAsia="ko-KR"/>
        </w:rPr>
      </w:pPr>
    </w:p>
    <w:p w14:paraId="616B1514" w14:textId="268B8A4B" w:rsidR="002C5321" w:rsidRDefault="002C5321" w:rsidP="002C5321">
      <w:pPr>
        <w:ind w:left="0" w:firstLineChars="193" w:firstLine="425"/>
        <w:rPr>
          <w:rFonts w:eastAsiaTheme="minorEastAsia"/>
          <w:sz w:val="22"/>
          <w:szCs w:val="22"/>
          <w:lang w:eastAsia="ko-KR"/>
        </w:rPr>
      </w:pPr>
      <w:r w:rsidRPr="00C1389F">
        <w:rPr>
          <w:rFonts w:eastAsiaTheme="minorEastAsia"/>
          <w:sz w:val="22"/>
          <w:szCs w:val="22"/>
          <w:lang w:eastAsia="ko-KR"/>
        </w:rPr>
        <w:t xml:space="preserve">The core of the scheme is to partition the K information bits into two sub-blocks with sizes K1 and K2 according to a predefined ratio. These sub-blocks are mapped to the first and second halves of the code block, respectively. The frozen and information bit locations for the entire (N, K) code are then determined by combining the locations derived from two virtual (N/2, K1) and (N/2, K2) </w:t>
      </w:r>
      <w:r>
        <w:rPr>
          <w:rFonts w:eastAsiaTheme="minorEastAsia"/>
          <w:sz w:val="22"/>
          <w:szCs w:val="22"/>
          <w:lang w:eastAsia="ko-KR"/>
        </w:rPr>
        <w:t>p</w:t>
      </w:r>
      <w:r w:rsidRPr="00C1389F">
        <w:rPr>
          <w:rFonts w:eastAsiaTheme="minorEastAsia"/>
          <w:sz w:val="22"/>
          <w:szCs w:val="22"/>
          <w:lang w:eastAsia="ko-KR"/>
        </w:rPr>
        <w:t xml:space="preserve">olar codes. </w:t>
      </w:r>
      <w:r w:rsidRPr="00F11D75">
        <w:rPr>
          <w:rFonts w:eastAsiaTheme="minorEastAsia"/>
          <w:sz w:val="22"/>
          <w:szCs w:val="22"/>
          <w:lang w:eastAsia="ko-KR"/>
        </w:rPr>
        <w:t>This resulting single (N, K) polar code is then used for</w:t>
      </w:r>
      <w:r>
        <w:rPr>
          <w:rFonts w:eastAsiaTheme="minorEastAsia"/>
          <w:sz w:val="22"/>
          <w:szCs w:val="22"/>
          <w:lang w:eastAsia="ko-KR"/>
        </w:rPr>
        <w:t xml:space="preserve"> the</w:t>
      </w:r>
      <w:r w:rsidRPr="0013132B">
        <w:t xml:space="preserve"> </w:t>
      </w:r>
      <w:r w:rsidRPr="0013132B">
        <w:rPr>
          <w:rFonts w:eastAsiaTheme="minorEastAsia"/>
          <w:sz w:val="22"/>
          <w:szCs w:val="22"/>
          <w:lang w:eastAsia="ko-KR"/>
        </w:rPr>
        <w:t>encoding/decoding processes</w:t>
      </w:r>
      <w:r>
        <w:rPr>
          <w:rFonts w:eastAsiaTheme="minorEastAsia"/>
          <w:sz w:val="22"/>
          <w:szCs w:val="22"/>
          <w:lang w:eastAsia="ko-KR"/>
        </w:rPr>
        <w:t xml:space="preserve">. </w:t>
      </w:r>
      <w:r w:rsidRPr="00525B7D">
        <w:rPr>
          <w:rFonts w:eastAsiaTheme="minorEastAsia"/>
          <w:sz w:val="22"/>
          <w:szCs w:val="22"/>
          <w:lang w:eastAsia="ko-KR"/>
        </w:rPr>
        <w:t>Figure 1</w:t>
      </w:r>
      <w:r w:rsidR="0051621D">
        <w:rPr>
          <w:rFonts w:eastAsiaTheme="minorEastAsia"/>
          <w:sz w:val="22"/>
          <w:szCs w:val="22"/>
          <w:lang w:eastAsia="ko-KR"/>
        </w:rPr>
        <w:t>5</w:t>
      </w:r>
      <w:r w:rsidRPr="00525B7D">
        <w:rPr>
          <w:rFonts w:eastAsiaTheme="minorEastAsia"/>
          <w:sz w:val="22"/>
          <w:szCs w:val="22"/>
          <w:lang w:eastAsia="ko-KR"/>
        </w:rPr>
        <w:t xml:space="preserve"> illustrates the conceptual difference between the legacy NR segmentation scheme and the considered method. While NR segmentation produces two independent coded blocks of length N/2, the considered method constructs a single, unified coded block of length N for</w:t>
      </w:r>
      <w:r>
        <w:rPr>
          <w:rFonts w:eastAsiaTheme="minorEastAsia"/>
          <w:sz w:val="22"/>
          <w:szCs w:val="22"/>
          <w:lang w:eastAsia="ko-KR"/>
        </w:rPr>
        <w:t xml:space="preserve"> UCI</w:t>
      </w:r>
      <w:r w:rsidRPr="00525B7D">
        <w:rPr>
          <w:rFonts w:eastAsiaTheme="minorEastAsia"/>
          <w:sz w:val="22"/>
          <w:szCs w:val="22"/>
          <w:lang w:eastAsia="ko-KR"/>
        </w:rPr>
        <w:t xml:space="preserve"> transmission.</w:t>
      </w:r>
    </w:p>
    <w:p w14:paraId="641487BE" w14:textId="77777777" w:rsidR="002C5321" w:rsidRDefault="002C5321" w:rsidP="002C5321">
      <w:pPr>
        <w:ind w:left="282" w:hangingChars="128" w:hanging="282"/>
        <w:jc w:val="center"/>
        <w:rPr>
          <w:rFonts w:eastAsiaTheme="minorEastAsia"/>
          <w:sz w:val="22"/>
          <w:szCs w:val="22"/>
          <w:lang w:eastAsia="ko-KR"/>
        </w:rPr>
      </w:pPr>
      <w:r>
        <w:rPr>
          <w:rFonts w:eastAsiaTheme="minorEastAsia"/>
          <w:noProof/>
          <w:sz w:val="22"/>
          <w:szCs w:val="22"/>
          <w:lang w:val="en-US" w:eastAsia="ko-KR"/>
        </w:rPr>
        <w:lastRenderedPageBreak/>
        <w:drawing>
          <wp:inline distT="0" distB="0" distL="0" distR="0" wp14:anchorId="02EDA655" wp14:editId="7212C518">
            <wp:extent cx="4148336" cy="3232393"/>
            <wp:effectExtent l="0" t="0" r="5080" b="6350"/>
            <wp:docPr id="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4148336" cy="3232393"/>
                    </a:xfrm>
                    <a:prstGeom prst="rect">
                      <a:avLst/>
                    </a:prstGeom>
                    <a:noFill/>
                    <a:ln>
                      <a:noFill/>
                    </a:ln>
                  </pic:spPr>
                </pic:pic>
              </a:graphicData>
            </a:graphic>
          </wp:inline>
        </w:drawing>
      </w:r>
    </w:p>
    <w:p w14:paraId="02A86369" w14:textId="10FDED46" w:rsidR="002C5321" w:rsidRDefault="002C5321" w:rsidP="002C5321">
      <w:pPr>
        <w:ind w:left="282" w:hangingChars="128" w:hanging="282"/>
        <w:jc w:val="center"/>
        <w:rPr>
          <w:rFonts w:eastAsiaTheme="minorEastAsia"/>
          <w:sz w:val="22"/>
          <w:szCs w:val="22"/>
          <w:lang w:eastAsia="ko-KR"/>
        </w:rPr>
      </w:pPr>
      <w:r>
        <w:rPr>
          <w:rFonts w:eastAsiaTheme="minorEastAsia" w:hint="eastAsia"/>
          <w:sz w:val="22"/>
          <w:szCs w:val="22"/>
          <w:lang w:eastAsia="ko-KR"/>
        </w:rPr>
        <w:t>F</w:t>
      </w:r>
      <w:r>
        <w:rPr>
          <w:rFonts w:eastAsiaTheme="minorEastAsia"/>
          <w:sz w:val="22"/>
          <w:szCs w:val="22"/>
          <w:lang w:eastAsia="ko-KR"/>
        </w:rPr>
        <w:t xml:space="preserve">igure </w:t>
      </w:r>
      <w:r w:rsidR="0051621D">
        <w:rPr>
          <w:rFonts w:eastAsiaTheme="minorEastAsia"/>
          <w:sz w:val="22"/>
          <w:szCs w:val="22"/>
          <w:lang w:eastAsia="ko-KR"/>
        </w:rPr>
        <w:t>16</w:t>
      </w:r>
      <w:r>
        <w:rPr>
          <w:rFonts w:eastAsiaTheme="minorEastAsia"/>
          <w:sz w:val="22"/>
          <w:szCs w:val="22"/>
          <w:lang w:eastAsia="ko-KR"/>
        </w:rPr>
        <w:t>. Polar code performance</w:t>
      </w:r>
    </w:p>
    <w:p w14:paraId="34EA07C5" w14:textId="77777777" w:rsidR="0009414C" w:rsidRDefault="0009414C" w:rsidP="002C5321">
      <w:pPr>
        <w:ind w:left="0" w:firstLineChars="193" w:firstLine="425"/>
        <w:rPr>
          <w:rFonts w:eastAsiaTheme="minorEastAsia"/>
          <w:sz w:val="22"/>
          <w:szCs w:val="22"/>
          <w:lang w:eastAsia="ko-KR"/>
        </w:rPr>
      </w:pPr>
    </w:p>
    <w:p w14:paraId="10FA6F64" w14:textId="4E79E243" w:rsidR="002C5321" w:rsidRDefault="002C5321" w:rsidP="002C5321">
      <w:pPr>
        <w:ind w:left="0" w:firstLineChars="193" w:firstLine="425"/>
        <w:rPr>
          <w:rFonts w:eastAsiaTheme="minorEastAsia"/>
          <w:sz w:val="22"/>
          <w:szCs w:val="22"/>
          <w:lang w:eastAsia="ko-KR"/>
        </w:rPr>
      </w:pPr>
      <w:r w:rsidRPr="00C1389F">
        <w:rPr>
          <w:rFonts w:eastAsiaTheme="minorEastAsia"/>
          <w:sz w:val="22"/>
          <w:szCs w:val="22"/>
          <w:lang w:eastAsia="ko-KR"/>
        </w:rPr>
        <w:t xml:space="preserve">To validate this approach, a simulation was performed to support K=1706 information bits with a code </w:t>
      </w:r>
      <w:r>
        <w:rPr>
          <w:rFonts w:eastAsiaTheme="minorEastAsia"/>
          <w:sz w:val="22"/>
          <w:szCs w:val="22"/>
          <w:lang w:eastAsia="ko-KR"/>
        </w:rPr>
        <w:t xml:space="preserve">block </w:t>
      </w:r>
      <w:r w:rsidRPr="00C1389F">
        <w:rPr>
          <w:rFonts w:eastAsiaTheme="minorEastAsia"/>
          <w:sz w:val="22"/>
          <w:szCs w:val="22"/>
          <w:lang w:eastAsia="ko-KR"/>
        </w:rPr>
        <w:t xml:space="preserve">of size N=2048, using the </w:t>
      </w:r>
      <w:r>
        <w:rPr>
          <w:rFonts w:eastAsiaTheme="minorEastAsia"/>
          <w:sz w:val="22"/>
          <w:szCs w:val="22"/>
          <w:lang w:eastAsia="ko-KR"/>
        </w:rPr>
        <w:t>NR polar</w:t>
      </w:r>
      <w:r w:rsidRPr="00C1389F">
        <w:rPr>
          <w:rFonts w:eastAsiaTheme="minorEastAsia"/>
          <w:sz w:val="22"/>
          <w:szCs w:val="22"/>
          <w:lang w:eastAsia="ko-KR"/>
        </w:rPr>
        <w:t xml:space="preserve"> sequence</w:t>
      </w:r>
      <w:r>
        <w:rPr>
          <w:rFonts w:eastAsiaTheme="minorEastAsia"/>
          <w:sz w:val="22"/>
          <w:szCs w:val="22"/>
          <w:lang w:eastAsia="ko-KR"/>
        </w:rPr>
        <w:t xml:space="preserve"> of length 1024</w:t>
      </w:r>
      <w:r w:rsidRPr="00C1389F">
        <w:rPr>
          <w:rFonts w:eastAsiaTheme="minorEastAsia"/>
          <w:sz w:val="22"/>
          <w:szCs w:val="22"/>
          <w:lang w:eastAsia="ko-KR"/>
        </w:rPr>
        <w:t>.</w:t>
      </w:r>
      <w:r>
        <w:rPr>
          <w:rFonts w:eastAsiaTheme="minorEastAsia"/>
          <w:sz w:val="22"/>
          <w:szCs w:val="22"/>
          <w:lang w:eastAsia="ko-KR"/>
        </w:rPr>
        <w:t xml:space="preserve"> </w:t>
      </w:r>
      <w:r w:rsidRPr="00F11D75">
        <w:rPr>
          <w:rFonts w:eastAsiaTheme="minorEastAsia"/>
          <w:sz w:val="22"/>
          <w:szCs w:val="22"/>
          <w:lang w:eastAsia="ko-KR"/>
        </w:rPr>
        <w:t>For simplicity, rate-matching was not applied in the simulation.</w:t>
      </w:r>
      <w:r w:rsidRPr="00C1389F">
        <w:rPr>
          <w:rFonts w:eastAsiaTheme="minorEastAsia"/>
          <w:sz w:val="22"/>
          <w:szCs w:val="22"/>
          <w:lang w:eastAsia="ko-KR"/>
        </w:rPr>
        <w:t xml:space="preserve"> </w:t>
      </w:r>
      <w:r>
        <w:rPr>
          <w:rFonts w:eastAsiaTheme="minorEastAsia"/>
          <w:sz w:val="22"/>
          <w:szCs w:val="22"/>
          <w:lang w:eastAsia="ko-KR"/>
        </w:rPr>
        <w:t xml:space="preserve">Figure </w:t>
      </w:r>
      <w:r w:rsidR="0051621D">
        <w:rPr>
          <w:rFonts w:eastAsiaTheme="minorEastAsia"/>
          <w:sz w:val="22"/>
          <w:szCs w:val="22"/>
          <w:lang w:eastAsia="ko-KR"/>
        </w:rPr>
        <w:t>16</w:t>
      </w:r>
      <w:r w:rsidRPr="00C1389F">
        <w:rPr>
          <w:rFonts w:eastAsiaTheme="minorEastAsia"/>
          <w:sz w:val="22"/>
          <w:szCs w:val="22"/>
          <w:lang w:eastAsia="ko-KR"/>
        </w:rPr>
        <w:t xml:space="preserve"> show</w:t>
      </w:r>
      <w:r>
        <w:rPr>
          <w:rFonts w:eastAsiaTheme="minorEastAsia"/>
          <w:sz w:val="22"/>
          <w:szCs w:val="22"/>
          <w:lang w:eastAsia="ko-KR"/>
        </w:rPr>
        <w:t>s</w:t>
      </w:r>
      <w:r w:rsidRPr="00C1389F">
        <w:rPr>
          <w:rFonts w:eastAsiaTheme="minorEastAsia"/>
          <w:sz w:val="22"/>
          <w:szCs w:val="22"/>
          <w:lang w:eastAsia="ko-KR"/>
        </w:rPr>
        <w:t xml:space="preserve"> that the </w:t>
      </w:r>
      <w:r>
        <w:rPr>
          <w:rFonts w:eastAsiaTheme="minorEastAsia" w:hint="eastAsia"/>
          <w:sz w:val="22"/>
          <w:szCs w:val="22"/>
          <w:lang w:eastAsia="ko-KR"/>
        </w:rPr>
        <w:t>c</w:t>
      </w:r>
      <w:r>
        <w:rPr>
          <w:rFonts w:eastAsiaTheme="minorEastAsia"/>
          <w:sz w:val="22"/>
          <w:szCs w:val="22"/>
          <w:lang w:eastAsia="ko-KR"/>
        </w:rPr>
        <w:t xml:space="preserve">onsidered </w:t>
      </w:r>
      <w:r w:rsidRPr="00C1389F">
        <w:rPr>
          <w:rFonts w:eastAsiaTheme="minorEastAsia"/>
          <w:sz w:val="22"/>
          <w:szCs w:val="22"/>
          <w:lang w:eastAsia="ko-KR"/>
        </w:rPr>
        <w:t xml:space="preserve">scheme achieves approximately a 0.2 dB gain over the legacy NR segmentation scheme at a BLER of 1%. This confirms that the </w:t>
      </w:r>
      <w:r>
        <w:rPr>
          <w:rFonts w:eastAsiaTheme="minorEastAsia"/>
          <w:sz w:val="22"/>
          <w:szCs w:val="22"/>
          <w:lang w:eastAsia="ko-KR"/>
        </w:rPr>
        <w:t>considered</w:t>
      </w:r>
      <w:r w:rsidRPr="00C1389F">
        <w:rPr>
          <w:rFonts w:eastAsiaTheme="minorEastAsia"/>
          <w:sz w:val="22"/>
          <w:szCs w:val="22"/>
          <w:lang w:eastAsia="ko-KR"/>
        </w:rPr>
        <w:t xml:space="preserve"> method can efficiently support a larger code </w:t>
      </w:r>
      <w:r>
        <w:rPr>
          <w:rFonts w:eastAsiaTheme="minorEastAsia"/>
          <w:sz w:val="22"/>
          <w:szCs w:val="22"/>
          <w:lang w:eastAsia="ko-KR"/>
        </w:rPr>
        <w:t xml:space="preserve">block </w:t>
      </w:r>
      <w:r w:rsidRPr="00C1389F">
        <w:rPr>
          <w:rFonts w:eastAsiaTheme="minorEastAsia"/>
          <w:sz w:val="22"/>
          <w:szCs w:val="22"/>
          <w:lang w:eastAsia="ko-KR"/>
        </w:rPr>
        <w:t>size, and consequently larger UCI payloads, with minimal specification impact</w:t>
      </w:r>
      <w:r>
        <w:rPr>
          <w:rFonts w:eastAsiaTheme="minorEastAsia"/>
          <w:sz w:val="22"/>
          <w:szCs w:val="22"/>
          <w:lang w:eastAsia="ko-KR"/>
        </w:rPr>
        <w:t>.</w:t>
      </w:r>
    </w:p>
    <w:p w14:paraId="7290044D" w14:textId="77777777" w:rsidR="002C5321" w:rsidRDefault="002C5321" w:rsidP="002C5321">
      <w:pPr>
        <w:ind w:left="0" w:firstLineChars="193" w:firstLine="425"/>
        <w:rPr>
          <w:sz w:val="22"/>
          <w:szCs w:val="22"/>
        </w:rPr>
      </w:pPr>
      <w:r w:rsidRPr="007D3858">
        <w:rPr>
          <w:sz w:val="22"/>
          <w:szCs w:val="22"/>
        </w:rPr>
        <w:t xml:space="preserve">Alternatively, to achieve similar performance benefits while </w:t>
      </w:r>
      <w:r w:rsidRPr="007462AB">
        <w:rPr>
          <w:sz w:val="22"/>
          <w:szCs w:val="22"/>
        </w:rPr>
        <w:t>maintaining compatibility with</w:t>
      </w:r>
      <w:r>
        <w:rPr>
          <w:sz w:val="22"/>
          <w:szCs w:val="22"/>
        </w:rPr>
        <w:t xml:space="preserve"> </w:t>
      </w:r>
      <w:r w:rsidRPr="007D3858">
        <w:rPr>
          <w:sz w:val="22"/>
          <w:szCs w:val="22"/>
        </w:rPr>
        <w:t xml:space="preserve">the NR encoding structure as much as possible, </w:t>
      </w:r>
      <w:r>
        <w:rPr>
          <w:sz w:val="22"/>
          <w:szCs w:val="22"/>
        </w:rPr>
        <w:t xml:space="preserve">it is worthwhile to revisit and explore </w:t>
      </w:r>
      <w:r w:rsidRPr="007D3858">
        <w:rPr>
          <w:sz w:val="22"/>
          <w:szCs w:val="22"/>
        </w:rPr>
        <w:t xml:space="preserve">enhancements based on segmentation. </w:t>
      </w:r>
      <w:r w:rsidRPr="007462AB">
        <w:rPr>
          <w:sz w:val="22"/>
          <w:szCs w:val="22"/>
        </w:rPr>
        <w:t>The current NR segmentation scheme operates by equally dividing the information bits into two independent segments.</w:t>
      </w:r>
      <w:r>
        <w:rPr>
          <w:sz w:val="22"/>
          <w:szCs w:val="22"/>
        </w:rPr>
        <w:t xml:space="preserve"> </w:t>
      </w:r>
      <w:r w:rsidRPr="007D3858">
        <w:rPr>
          <w:sz w:val="22"/>
          <w:szCs w:val="22"/>
        </w:rPr>
        <w:t xml:space="preserve">However, more advanced segmentation </w:t>
      </w:r>
      <w:r>
        <w:rPr>
          <w:sz w:val="22"/>
          <w:szCs w:val="22"/>
        </w:rPr>
        <w:t>strategies</w:t>
      </w:r>
      <w:r w:rsidRPr="007D3858">
        <w:rPr>
          <w:sz w:val="22"/>
          <w:szCs w:val="22"/>
        </w:rPr>
        <w:t>—potentially inspired by the constructive principles of larger polar codes (e.g., optimized bit-partitioning or exploring dependencies between segments)—</w:t>
      </w:r>
      <w:r>
        <w:rPr>
          <w:sz w:val="22"/>
          <w:szCs w:val="22"/>
        </w:rPr>
        <w:t>may</w:t>
      </w:r>
      <w:r w:rsidRPr="007D3858">
        <w:rPr>
          <w:sz w:val="22"/>
          <w:szCs w:val="22"/>
        </w:rPr>
        <w:t xml:space="preserve"> offer performance gains </w:t>
      </w:r>
      <w:r w:rsidRPr="007462AB">
        <w:rPr>
          <w:sz w:val="22"/>
          <w:szCs w:val="22"/>
        </w:rPr>
        <w:t>comparable to those achieved by increasing the code block size</w:t>
      </w:r>
      <w:r>
        <w:rPr>
          <w:sz w:val="22"/>
          <w:szCs w:val="22"/>
        </w:rPr>
        <w:t>.</w:t>
      </w:r>
    </w:p>
    <w:p w14:paraId="1A01FEED" w14:textId="77777777" w:rsidR="002C5321" w:rsidRDefault="002C5321" w:rsidP="002C5321">
      <w:pPr>
        <w:ind w:left="0" w:firstLineChars="193" w:firstLine="425"/>
        <w:rPr>
          <w:sz w:val="22"/>
          <w:szCs w:val="22"/>
        </w:rPr>
      </w:pPr>
      <w:r w:rsidRPr="007462AB">
        <w:rPr>
          <w:sz w:val="22"/>
          <w:szCs w:val="22"/>
        </w:rPr>
        <w:t>Exploring such segmentation-based enhancements could provide a flexible and implementation-friendly alternative to increasing the code block size, while still addressing the growing demand for supporting larger UCI payloads.</w:t>
      </w:r>
      <w:r w:rsidRPr="007D3858">
        <w:rPr>
          <w:sz w:val="22"/>
          <w:szCs w:val="22"/>
        </w:rPr>
        <w:t xml:space="preserve"> Therefore, it is </w:t>
      </w:r>
      <w:r>
        <w:rPr>
          <w:sz w:val="22"/>
          <w:szCs w:val="22"/>
        </w:rPr>
        <w:t>worthwhile</w:t>
      </w:r>
      <w:r w:rsidRPr="007D3858">
        <w:rPr>
          <w:sz w:val="22"/>
          <w:szCs w:val="22"/>
        </w:rPr>
        <w:t xml:space="preserve"> to study potential improvements to the segmentation framework that can bridge the performance gap between legacy segmentation</w:t>
      </w:r>
      <w:r>
        <w:rPr>
          <w:sz w:val="22"/>
          <w:szCs w:val="22"/>
        </w:rPr>
        <w:t xml:space="preserve"> scheme</w:t>
      </w:r>
      <w:r w:rsidRPr="007D3858">
        <w:rPr>
          <w:sz w:val="22"/>
          <w:szCs w:val="22"/>
        </w:rPr>
        <w:t xml:space="preserve"> and larger code blocks.</w:t>
      </w:r>
    </w:p>
    <w:p w14:paraId="599D94CD" w14:textId="23302790" w:rsidR="002C5321" w:rsidRDefault="002C5321" w:rsidP="002C5321">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732F4C">
        <w:rPr>
          <w:rFonts w:eastAsiaTheme="minorEastAsia" w:hint="eastAsia"/>
          <w:b/>
          <w:sz w:val="22"/>
          <w:szCs w:val="22"/>
          <w:lang w:val="en-US" w:eastAsia="ko-KR"/>
        </w:rPr>
        <w:t xml:space="preserve">Proposal </w:t>
      </w:r>
      <w:r w:rsidR="0051621D">
        <w:rPr>
          <w:rFonts w:eastAsiaTheme="minorEastAsia"/>
          <w:b/>
          <w:sz w:val="22"/>
          <w:szCs w:val="22"/>
          <w:lang w:val="en-US" w:eastAsia="ko-KR"/>
        </w:rPr>
        <w:t>7</w:t>
      </w:r>
      <w:r w:rsidRPr="00732F4C">
        <w:rPr>
          <w:rFonts w:eastAsiaTheme="minorEastAsia" w:hint="eastAsia"/>
          <w:b/>
          <w:sz w:val="22"/>
          <w:szCs w:val="22"/>
          <w:lang w:val="en-US" w:eastAsia="ko-KR"/>
        </w:rPr>
        <w:t>:</w:t>
      </w:r>
      <w:r>
        <w:rPr>
          <w:rFonts w:eastAsiaTheme="minorEastAsia"/>
          <w:b/>
          <w:sz w:val="22"/>
          <w:szCs w:val="22"/>
          <w:lang w:val="en-US" w:eastAsia="ko-KR"/>
        </w:rPr>
        <w:t xml:space="preserve"> </w:t>
      </w:r>
      <w:r w:rsidRPr="00413D9E">
        <w:rPr>
          <w:rFonts w:eastAsiaTheme="minorEastAsia"/>
          <w:b/>
          <w:sz w:val="22"/>
          <w:szCs w:val="22"/>
          <w:lang w:val="en-US" w:eastAsia="ko-KR"/>
        </w:rPr>
        <w:t>Study polar code enhancements to efficiently support larger payload sizes than 5G NR, while reusing the existing 5G NR polar sequences.</w:t>
      </w:r>
    </w:p>
    <w:p w14:paraId="450A0DB8" w14:textId="2A906DB8" w:rsidR="00ED1F6F" w:rsidRDefault="00ED1F6F" w:rsidP="0009414C">
      <w:pPr>
        <w:pStyle w:val="1"/>
        <w:numPr>
          <w:ilvl w:val="0"/>
          <w:numId w:val="1"/>
        </w:numPr>
        <w:spacing w:before="180"/>
        <w:rPr>
          <w:rFonts w:eastAsia="바탕"/>
          <w:b/>
          <w:lang w:eastAsia="ko-KR"/>
        </w:rPr>
      </w:pPr>
      <w:r>
        <w:rPr>
          <w:rFonts w:eastAsia="바탕"/>
          <w:b/>
          <w:lang w:eastAsia="ko-KR"/>
        </w:rPr>
        <w:lastRenderedPageBreak/>
        <w:t>Conclusion</w:t>
      </w:r>
    </w:p>
    <w:p w14:paraId="4FB1DE7D" w14:textId="5345BD42" w:rsidR="004F2F96" w:rsidRDefault="007C14B8" w:rsidP="00732F4C">
      <w:pPr>
        <w:ind w:left="0" w:firstLineChars="193" w:firstLine="425"/>
        <w:rPr>
          <w:rFonts w:eastAsia="맑은 고딕"/>
          <w:sz w:val="22"/>
          <w:szCs w:val="22"/>
          <w:lang w:val="en-US" w:eastAsia="ko-KR"/>
        </w:rPr>
      </w:pPr>
      <w:r>
        <w:rPr>
          <w:rFonts w:eastAsia="맑은 고딕"/>
          <w:sz w:val="22"/>
          <w:szCs w:val="22"/>
          <w:lang w:val="en-US" w:eastAsia="ko-KR"/>
        </w:rPr>
        <w:t>We</w:t>
      </w:r>
      <w:r w:rsidR="00BF5AD7" w:rsidRPr="00A84008">
        <w:rPr>
          <w:rFonts w:eastAsia="맑은 고딕"/>
          <w:sz w:val="22"/>
          <w:szCs w:val="22"/>
          <w:lang w:val="en-US" w:eastAsia="ko-KR"/>
        </w:rPr>
        <w:t xml:space="preserve"> </w:t>
      </w:r>
      <w:r w:rsidR="003466F0" w:rsidRPr="00A84008">
        <w:rPr>
          <w:rFonts w:eastAsia="맑은 고딕"/>
          <w:sz w:val="22"/>
          <w:szCs w:val="22"/>
          <w:lang w:val="en-US" w:eastAsia="ko-KR"/>
        </w:rPr>
        <w:t xml:space="preserve">made the following </w:t>
      </w:r>
      <w:r w:rsidR="00917C76">
        <w:rPr>
          <w:rFonts w:eastAsia="맑은 고딕"/>
          <w:sz w:val="22"/>
          <w:szCs w:val="22"/>
          <w:lang w:val="en-US" w:eastAsia="ko-KR"/>
        </w:rPr>
        <w:t xml:space="preserve">observations and </w:t>
      </w:r>
      <w:r>
        <w:rPr>
          <w:rFonts w:eastAsia="맑은 고딕"/>
          <w:sz w:val="22"/>
          <w:szCs w:val="22"/>
          <w:lang w:val="en-US" w:eastAsia="ko-KR"/>
        </w:rPr>
        <w:t>proposals in this contribution</w:t>
      </w:r>
      <w:r w:rsidR="003466F0" w:rsidRPr="00A84008">
        <w:rPr>
          <w:rFonts w:eastAsia="맑은 고딕"/>
          <w:sz w:val="22"/>
          <w:szCs w:val="22"/>
          <w:lang w:val="en-US" w:eastAsia="ko-KR"/>
        </w:rPr>
        <w:t>:</w:t>
      </w:r>
      <w:r w:rsidR="004F2F96" w:rsidRPr="00A84008">
        <w:rPr>
          <w:rFonts w:eastAsia="맑은 고딕"/>
          <w:sz w:val="22"/>
          <w:szCs w:val="22"/>
          <w:lang w:val="en-US" w:eastAsia="ko-KR"/>
        </w:rPr>
        <w:t xml:space="preserve"> </w:t>
      </w:r>
    </w:p>
    <w:p w14:paraId="5FD938E9" w14:textId="2B69210E" w:rsidR="006E4C95" w:rsidRDefault="006E4C95" w:rsidP="006E4C9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b/>
          <w:sz w:val="22"/>
          <w:szCs w:val="22"/>
          <w:lang w:val="en-US" w:eastAsia="ko-KR"/>
        </w:rPr>
        <w:t>Observation</w:t>
      </w:r>
      <w:r w:rsidRPr="00732F4C">
        <w:rPr>
          <w:rFonts w:eastAsiaTheme="minorEastAsia" w:hint="eastAsia"/>
          <w:b/>
          <w:sz w:val="22"/>
          <w:szCs w:val="22"/>
          <w:lang w:val="en-US" w:eastAsia="ko-KR"/>
        </w:rPr>
        <w:t xml:space="preserve"> </w:t>
      </w:r>
      <w:r>
        <w:rPr>
          <w:rFonts w:eastAsiaTheme="minorEastAsia"/>
          <w:b/>
          <w:sz w:val="22"/>
          <w:szCs w:val="22"/>
          <w:lang w:val="en-US" w:eastAsia="ko-KR"/>
        </w:rPr>
        <w:t>1</w:t>
      </w:r>
      <w:r w:rsidRPr="00732F4C">
        <w:rPr>
          <w:rFonts w:eastAsiaTheme="minorEastAsia" w:hint="eastAsia"/>
          <w:b/>
          <w:sz w:val="22"/>
          <w:szCs w:val="22"/>
          <w:lang w:val="en-US" w:eastAsia="ko-KR"/>
        </w:rPr>
        <w:t xml:space="preserve">: </w:t>
      </w:r>
      <w:r>
        <w:rPr>
          <w:rFonts w:eastAsiaTheme="minorEastAsia"/>
          <w:b/>
          <w:sz w:val="22"/>
          <w:szCs w:val="22"/>
          <w:lang w:val="en-US" w:eastAsia="ko-KR"/>
        </w:rPr>
        <w:t>2Z punctured information nodes are main cause of lower decoding speed/higher number of iteration for decoding convergence</w:t>
      </w:r>
      <w:r w:rsidRPr="00A150CC">
        <w:rPr>
          <w:rFonts w:eastAsiaTheme="minorEastAsia"/>
          <w:sz w:val="22"/>
          <w:szCs w:val="22"/>
          <w:lang w:val="en-US" w:eastAsia="ko-KR"/>
        </w:rPr>
        <w:t>.</w:t>
      </w:r>
    </w:p>
    <w:p w14:paraId="228A8969" w14:textId="045584ED" w:rsidR="006E4C95" w:rsidRPr="00C93548" w:rsidRDefault="006E4C95" w:rsidP="006E4C9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2</w:t>
      </w:r>
      <w:r w:rsidRPr="00C93548">
        <w:rPr>
          <w:rFonts w:eastAsiaTheme="minorEastAsia" w:hint="eastAsia"/>
          <w:b/>
          <w:sz w:val="22"/>
          <w:szCs w:val="22"/>
          <w:lang w:val="en-US" w:eastAsia="ko-KR"/>
        </w:rPr>
        <w:t xml:space="preserve">: </w:t>
      </w:r>
      <w:r>
        <w:rPr>
          <w:rFonts w:eastAsiaTheme="minorEastAsia"/>
          <w:b/>
          <w:sz w:val="22"/>
          <w:szCs w:val="22"/>
          <w:lang w:val="en-US" w:eastAsia="ko-KR"/>
        </w:rPr>
        <w:t>Inter-CB outer coding with outer LDPC codes shows large performance gain compared to 5G NR for high speed scenarios</w:t>
      </w:r>
      <w:r w:rsidRPr="00C93548">
        <w:rPr>
          <w:rFonts w:eastAsiaTheme="minorEastAsia"/>
          <w:b/>
          <w:sz w:val="22"/>
          <w:szCs w:val="22"/>
          <w:lang w:val="en-US" w:eastAsia="ko-KR"/>
        </w:rPr>
        <w:t>.</w:t>
      </w:r>
    </w:p>
    <w:p w14:paraId="127DBF7D" w14:textId="4F1274B4" w:rsidR="006E4C95" w:rsidRDefault="006E4C95" w:rsidP="006E4C95">
      <w:pPr>
        <w:spacing w:before="0" w:after="0" w:line="240" w:lineRule="auto"/>
        <w:ind w:left="0" w:firstLine="425"/>
        <w:jc w:val="left"/>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3</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 </w:t>
      </w:r>
    </w:p>
    <w:p w14:paraId="0F9AAF5D" w14:textId="7847EA42" w:rsidR="006E4C95" w:rsidRPr="006E4C95" w:rsidRDefault="006E4C95" w:rsidP="006E4C95">
      <w:pPr>
        <w:overflowPunct w:val="0"/>
        <w:autoSpaceDE w:val="0"/>
        <w:autoSpaceDN w:val="0"/>
        <w:adjustRightInd w:val="0"/>
        <w:spacing w:beforeLines="50" w:before="180" w:afterLines="50"/>
        <w:ind w:left="0" w:firstLine="425"/>
        <w:textAlignment w:val="baseline"/>
        <w:rPr>
          <w:rFonts w:eastAsiaTheme="minorEastAsia" w:hint="eastAsia"/>
          <w:b/>
          <w:sz w:val="22"/>
          <w:szCs w:val="22"/>
          <w:lang w:val="en-US" w:eastAsia="ko-KR"/>
        </w:rPr>
      </w:pPr>
      <w:r w:rsidRPr="003B7EF2">
        <w:rPr>
          <w:rFonts w:eastAsiaTheme="minorEastAsia"/>
          <w:b/>
          <w:sz w:val="22"/>
          <w:szCs w:val="22"/>
          <w:lang w:val="en-US" w:eastAsia="ko-KR"/>
        </w:rPr>
        <w:t xml:space="preserve">Proposal </w:t>
      </w:r>
      <w:r>
        <w:rPr>
          <w:rFonts w:eastAsiaTheme="minorEastAsia"/>
          <w:b/>
          <w:sz w:val="22"/>
          <w:szCs w:val="22"/>
          <w:lang w:val="en-US" w:eastAsia="ko-KR"/>
        </w:rPr>
        <w:t>1</w:t>
      </w:r>
      <w:r w:rsidRPr="003B7EF2">
        <w:rPr>
          <w:rFonts w:eastAsiaTheme="minorEastAsia"/>
          <w:b/>
          <w:sz w:val="22"/>
          <w:szCs w:val="22"/>
          <w:lang w:val="en-US" w:eastAsia="ko-KR"/>
        </w:rPr>
        <w:t xml:space="preserve">: </w:t>
      </w:r>
      <w:r w:rsidRPr="00A150CC">
        <w:rPr>
          <w:rFonts w:eastAsiaTheme="minorEastAsia"/>
          <w:b/>
          <w:sz w:val="22"/>
          <w:szCs w:val="22"/>
          <w:lang w:val="en-US" w:eastAsia="ko-KR"/>
        </w:rPr>
        <w:t>Modif</w:t>
      </w:r>
      <w:r>
        <w:rPr>
          <w:rFonts w:eastAsiaTheme="minorEastAsia"/>
          <w:b/>
          <w:sz w:val="22"/>
          <w:szCs w:val="22"/>
          <w:lang w:val="en-US" w:eastAsia="ko-KR"/>
        </w:rPr>
        <w:t>ying or changing</w:t>
      </w:r>
      <w:r w:rsidRPr="00A150CC">
        <w:rPr>
          <w:rFonts w:eastAsiaTheme="minorEastAsia"/>
          <w:b/>
          <w:sz w:val="22"/>
          <w:szCs w:val="22"/>
          <w:lang w:val="en-US" w:eastAsia="ko-KR"/>
        </w:rPr>
        <w:t xml:space="preserve"> the base graph</w:t>
      </w:r>
      <w:r>
        <w:rPr>
          <w:rFonts w:eastAsiaTheme="minorEastAsia"/>
          <w:b/>
          <w:sz w:val="22"/>
          <w:szCs w:val="22"/>
          <w:lang w:val="en-US" w:eastAsia="ko-KR"/>
        </w:rPr>
        <w:t xml:space="preserve"> and the puncturing patterns</w:t>
      </w:r>
      <w:r w:rsidRPr="00A150CC">
        <w:rPr>
          <w:rFonts w:eastAsiaTheme="minorEastAsia"/>
          <w:b/>
          <w:sz w:val="22"/>
          <w:szCs w:val="22"/>
          <w:lang w:val="en-US" w:eastAsia="ko-KR"/>
        </w:rPr>
        <w:t xml:space="preserve"> of 5G NR LDPC codes </w:t>
      </w:r>
      <w:r w:rsidR="00BF1B0D">
        <w:rPr>
          <w:rFonts w:eastAsiaTheme="minorEastAsia"/>
          <w:b/>
          <w:sz w:val="22"/>
          <w:szCs w:val="22"/>
          <w:lang w:val="en-US" w:eastAsia="ko-KR"/>
        </w:rPr>
        <w:t>can</w:t>
      </w:r>
      <w:r w:rsidRPr="00A150CC">
        <w:rPr>
          <w:rFonts w:eastAsiaTheme="minorEastAsia"/>
          <w:b/>
          <w:sz w:val="22"/>
          <w:szCs w:val="22"/>
          <w:lang w:val="en-US" w:eastAsia="ko-KR"/>
        </w:rPr>
        <w:t xml:space="preserve"> improv</w:t>
      </w:r>
      <w:r w:rsidR="00BF1B0D">
        <w:rPr>
          <w:rFonts w:eastAsiaTheme="minorEastAsia"/>
          <w:b/>
          <w:sz w:val="22"/>
          <w:szCs w:val="22"/>
          <w:lang w:val="en-US" w:eastAsia="ko-KR"/>
        </w:rPr>
        <w:t>e</w:t>
      </w:r>
      <w:r w:rsidRPr="00A150CC">
        <w:rPr>
          <w:rFonts w:eastAsiaTheme="minorEastAsia"/>
          <w:b/>
          <w:sz w:val="22"/>
          <w:szCs w:val="22"/>
          <w:lang w:val="en-US" w:eastAsia="ko-KR"/>
        </w:rPr>
        <w:t xml:space="preserve"> the error rate performance at lower number of decoding iterations.</w:t>
      </w:r>
    </w:p>
    <w:p w14:paraId="67FA56AC" w14:textId="61CCF9DE" w:rsidR="006E4C95" w:rsidRDefault="006E4C95" w:rsidP="006E4C9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A150CC">
        <w:rPr>
          <w:rFonts w:eastAsiaTheme="minorEastAsia"/>
          <w:b/>
          <w:sz w:val="22"/>
          <w:szCs w:val="22"/>
          <w:lang w:val="en-US" w:eastAsia="ko-KR"/>
        </w:rPr>
        <w:t xml:space="preserve">Proposal </w:t>
      </w:r>
      <w:r>
        <w:rPr>
          <w:rFonts w:eastAsiaTheme="minorEastAsia"/>
          <w:b/>
          <w:sz w:val="22"/>
          <w:szCs w:val="22"/>
          <w:lang w:val="en-US" w:eastAsia="ko-KR"/>
        </w:rPr>
        <w:t>2</w:t>
      </w:r>
      <w:r w:rsidRPr="00A150CC">
        <w:rPr>
          <w:rFonts w:eastAsiaTheme="minorEastAsia"/>
          <w:b/>
          <w:sz w:val="22"/>
          <w:szCs w:val="22"/>
          <w:lang w:val="en-US" w:eastAsia="ko-KR"/>
        </w:rPr>
        <w:t xml:space="preserve">: Study </w:t>
      </w:r>
      <w:r>
        <w:rPr>
          <w:rFonts w:eastAsiaTheme="minorEastAsia"/>
          <w:b/>
          <w:sz w:val="22"/>
          <w:szCs w:val="22"/>
          <w:lang w:val="en-US" w:eastAsia="ko-KR"/>
        </w:rPr>
        <w:t>methods to improve decoding performance at lower iteration regime by keeping the 2Z or Z puncturing scheme in the base graph.</w:t>
      </w:r>
    </w:p>
    <w:p w14:paraId="30207377" w14:textId="4D3E54FE" w:rsidR="006E4C95" w:rsidRPr="006E4C95" w:rsidRDefault="006E4C95" w:rsidP="006E4C95">
      <w:pPr>
        <w:overflowPunct w:val="0"/>
        <w:autoSpaceDE w:val="0"/>
        <w:autoSpaceDN w:val="0"/>
        <w:adjustRightInd w:val="0"/>
        <w:spacing w:beforeLines="50" w:before="180" w:afterLines="50"/>
        <w:ind w:left="0" w:firstLine="425"/>
        <w:textAlignment w:val="baseline"/>
        <w:rPr>
          <w:rFonts w:eastAsiaTheme="minorEastAsia" w:hint="eastAsia"/>
          <w:b/>
          <w:sz w:val="22"/>
          <w:szCs w:val="22"/>
          <w:lang w:val="en-US" w:eastAsia="ko-KR"/>
        </w:rPr>
      </w:pPr>
      <w:r w:rsidRPr="00A150CC">
        <w:rPr>
          <w:rFonts w:eastAsiaTheme="minorEastAsia"/>
          <w:b/>
          <w:sz w:val="22"/>
          <w:szCs w:val="22"/>
          <w:lang w:val="en-US" w:eastAsia="ko-KR"/>
        </w:rPr>
        <w:t xml:space="preserve">Proposal </w:t>
      </w:r>
      <w:r>
        <w:rPr>
          <w:rFonts w:eastAsiaTheme="minorEastAsia"/>
          <w:b/>
          <w:sz w:val="22"/>
          <w:szCs w:val="22"/>
          <w:lang w:val="en-US" w:eastAsia="ko-KR"/>
        </w:rPr>
        <w:t>3</w:t>
      </w:r>
      <w:r w:rsidRPr="00A150CC">
        <w:rPr>
          <w:rFonts w:eastAsiaTheme="minorEastAsia"/>
          <w:b/>
          <w:sz w:val="22"/>
          <w:szCs w:val="22"/>
          <w:lang w:val="en-US" w:eastAsia="ko-KR"/>
        </w:rPr>
        <w:t xml:space="preserve">: </w:t>
      </w:r>
      <w:r>
        <w:rPr>
          <w:rFonts w:eastAsiaTheme="minorEastAsia"/>
          <w:b/>
          <w:sz w:val="22"/>
          <w:szCs w:val="22"/>
          <w:lang w:val="en-US" w:eastAsia="ko-KR"/>
        </w:rPr>
        <w:t>Decision on simulation parameters for the comparison of different proposals for high throughput new base graph or modifications in current base graph, e.g., the range of code rates, the range of iteration and etc.</w:t>
      </w:r>
    </w:p>
    <w:p w14:paraId="70AD10EB" w14:textId="683764BC" w:rsidR="006E4C95" w:rsidRDefault="006E4C95" w:rsidP="006E4C9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Pr>
          <w:rFonts w:eastAsiaTheme="minorEastAsia"/>
          <w:b/>
          <w:sz w:val="22"/>
          <w:szCs w:val="22"/>
          <w:lang w:val="en-US" w:eastAsia="ko-KR"/>
        </w:rPr>
        <w:t>4</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7D27DEC5" w14:textId="3D524FBA" w:rsidR="006E4C95" w:rsidRDefault="006E4C95" w:rsidP="006E4C95">
      <w:pPr>
        <w:spacing w:before="0" w:after="0" w:line="240" w:lineRule="auto"/>
        <w:ind w:left="0" w:firstLine="425"/>
        <w:jc w:val="left"/>
        <w:rPr>
          <w:noProof/>
          <w:lang w:val="en-US"/>
        </w:rPr>
      </w:pPr>
      <w:r>
        <w:rPr>
          <w:rFonts w:eastAsiaTheme="minorEastAsia"/>
          <w:b/>
          <w:sz w:val="22"/>
          <w:szCs w:val="22"/>
          <w:lang w:val="en-US" w:eastAsia="ko-KR"/>
        </w:rPr>
        <w:t>Proposal 5: Study GC-LDPC codes as inter-CB coding scheme.</w:t>
      </w:r>
    </w:p>
    <w:p w14:paraId="69722345" w14:textId="04DB52D8" w:rsidR="00776C2A" w:rsidRDefault="006E4C95" w:rsidP="00111ED5">
      <w:pPr>
        <w:ind w:left="0" w:firstLineChars="193" w:firstLine="425"/>
        <w:rPr>
          <w:rFonts w:eastAsiaTheme="minorEastAsia"/>
          <w:sz w:val="22"/>
          <w:szCs w:val="22"/>
          <w:lang w:val="en-US" w:eastAsia="ko-KR"/>
        </w:rPr>
      </w:pPr>
      <w:r w:rsidRPr="00732F4C">
        <w:rPr>
          <w:rFonts w:eastAsiaTheme="minorEastAsia" w:hint="eastAsia"/>
          <w:b/>
          <w:sz w:val="22"/>
          <w:szCs w:val="22"/>
          <w:lang w:val="en-US" w:eastAsia="ko-KR"/>
        </w:rPr>
        <w:t xml:space="preserve">Proposal </w:t>
      </w:r>
      <w:r>
        <w:rPr>
          <w:rFonts w:eastAsiaTheme="minorEastAsia"/>
          <w:b/>
          <w:sz w:val="22"/>
          <w:szCs w:val="22"/>
          <w:lang w:val="en-US" w:eastAsia="ko-KR"/>
        </w:rPr>
        <w:t>6</w:t>
      </w:r>
      <w:r w:rsidRPr="00732F4C">
        <w:rPr>
          <w:rFonts w:eastAsiaTheme="minorEastAsia" w:hint="eastAsia"/>
          <w:b/>
          <w:sz w:val="22"/>
          <w:szCs w:val="22"/>
          <w:lang w:val="en-US" w:eastAsia="ko-KR"/>
        </w:rPr>
        <w:t>: Polar code enhancement can be</w:t>
      </w:r>
      <w:r w:rsidRPr="00732F4C">
        <w:rPr>
          <w:rFonts w:eastAsiaTheme="minorEastAsia"/>
          <w:b/>
          <w:sz w:val="22"/>
          <w:szCs w:val="22"/>
          <w:lang w:val="en-US" w:eastAsia="ko-KR"/>
        </w:rPr>
        <w:t xml:space="preserve"> </w:t>
      </w:r>
      <w:r>
        <w:rPr>
          <w:rFonts w:eastAsiaTheme="minorEastAsia"/>
          <w:b/>
          <w:sz w:val="22"/>
          <w:szCs w:val="22"/>
          <w:lang w:val="en-US" w:eastAsia="ko-KR"/>
        </w:rPr>
        <w:t xml:space="preserve">considered as </w:t>
      </w:r>
      <w:r w:rsidRPr="00732F4C">
        <w:rPr>
          <w:rFonts w:eastAsiaTheme="minorEastAsia"/>
          <w:b/>
          <w:sz w:val="22"/>
          <w:szCs w:val="22"/>
          <w:lang w:val="en-US" w:eastAsia="ko-KR"/>
        </w:rPr>
        <w:t>a topic for 6G channel coding study</w:t>
      </w:r>
      <w:r>
        <w:rPr>
          <w:rFonts w:eastAsiaTheme="minorEastAsia"/>
          <w:b/>
          <w:sz w:val="22"/>
          <w:szCs w:val="22"/>
          <w:lang w:val="en-US" w:eastAsia="ko-KR"/>
        </w:rPr>
        <w:t xml:space="preserve">, including supports for </w:t>
      </w:r>
      <w:r w:rsidRPr="00732F4C">
        <w:rPr>
          <w:rFonts w:eastAsiaTheme="minorEastAsia" w:hint="eastAsia"/>
          <w:b/>
          <w:sz w:val="22"/>
          <w:szCs w:val="22"/>
          <w:lang w:val="en-US" w:eastAsia="ko-KR"/>
        </w:rPr>
        <w:t>lar</w:t>
      </w:r>
      <w:r>
        <w:rPr>
          <w:rFonts w:eastAsiaTheme="minorEastAsia"/>
          <w:b/>
          <w:sz w:val="22"/>
          <w:szCs w:val="22"/>
          <w:lang w:val="en-US" w:eastAsia="ko-KR"/>
        </w:rPr>
        <w:t>ge</w:t>
      </w:r>
      <w:r w:rsidRPr="00732F4C">
        <w:rPr>
          <w:rFonts w:eastAsiaTheme="minorEastAsia" w:hint="eastAsia"/>
          <w:b/>
          <w:sz w:val="22"/>
          <w:szCs w:val="22"/>
          <w:lang w:val="en-US" w:eastAsia="ko-KR"/>
        </w:rPr>
        <w:t xml:space="preserve"> UCI </w:t>
      </w:r>
      <w:r>
        <w:rPr>
          <w:rFonts w:eastAsiaTheme="minorEastAsia"/>
          <w:b/>
          <w:sz w:val="22"/>
          <w:szCs w:val="22"/>
          <w:lang w:val="en-US" w:eastAsia="ko-KR"/>
        </w:rPr>
        <w:t>payload.</w:t>
      </w:r>
    </w:p>
    <w:p w14:paraId="3D38AAD7" w14:textId="77777777" w:rsidR="006E4C95" w:rsidRDefault="006E4C95" w:rsidP="006E4C9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732F4C">
        <w:rPr>
          <w:rFonts w:eastAsiaTheme="minorEastAsia" w:hint="eastAsia"/>
          <w:b/>
          <w:sz w:val="22"/>
          <w:szCs w:val="22"/>
          <w:lang w:val="en-US" w:eastAsia="ko-KR"/>
        </w:rPr>
        <w:t xml:space="preserve">Proposal </w:t>
      </w:r>
      <w:r>
        <w:rPr>
          <w:rFonts w:eastAsiaTheme="minorEastAsia"/>
          <w:b/>
          <w:sz w:val="22"/>
          <w:szCs w:val="22"/>
          <w:lang w:val="en-US" w:eastAsia="ko-KR"/>
        </w:rPr>
        <w:t>7</w:t>
      </w:r>
      <w:r w:rsidRPr="00732F4C">
        <w:rPr>
          <w:rFonts w:eastAsiaTheme="minorEastAsia" w:hint="eastAsia"/>
          <w:b/>
          <w:sz w:val="22"/>
          <w:szCs w:val="22"/>
          <w:lang w:val="en-US" w:eastAsia="ko-KR"/>
        </w:rPr>
        <w:t>:</w:t>
      </w:r>
      <w:r>
        <w:rPr>
          <w:rFonts w:eastAsiaTheme="minorEastAsia"/>
          <w:b/>
          <w:sz w:val="22"/>
          <w:szCs w:val="22"/>
          <w:lang w:val="en-US" w:eastAsia="ko-KR"/>
        </w:rPr>
        <w:t xml:space="preserve"> </w:t>
      </w:r>
      <w:r w:rsidRPr="00413D9E">
        <w:rPr>
          <w:rFonts w:eastAsiaTheme="minorEastAsia"/>
          <w:b/>
          <w:sz w:val="22"/>
          <w:szCs w:val="22"/>
          <w:lang w:val="en-US" w:eastAsia="ko-KR"/>
        </w:rPr>
        <w:t>Study polar code enhancements to efficiently support larger payload sizes than 5G NR, while reusing the existing 5G NR polar sequences.</w:t>
      </w:r>
    </w:p>
    <w:p w14:paraId="47D12301" w14:textId="77777777" w:rsidR="006E4C95" w:rsidRPr="004728E3" w:rsidRDefault="006E4C95" w:rsidP="00111ED5">
      <w:pPr>
        <w:ind w:left="0" w:firstLineChars="193" w:firstLine="425"/>
        <w:rPr>
          <w:rFonts w:eastAsiaTheme="minorEastAsia" w:hint="eastAsia"/>
          <w:sz w:val="22"/>
          <w:szCs w:val="22"/>
          <w:lang w:val="en-US" w:eastAsia="ko-KR"/>
        </w:rPr>
      </w:pPr>
    </w:p>
    <w:p w14:paraId="7BFFC843" w14:textId="77777777" w:rsidR="00C1458F" w:rsidRDefault="00C1458F" w:rsidP="00C527D1">
      <w:pPr>
        <w:pStyle w:val="1"/>
        <w:numPr>
          <w:ilvl w:val="0"/>
          <w:numId w:val="1"/>
        </w:numPr>
        <w:spacing w:before="180"/>
        <w:rPr>
          <w:rFonts w:eastAsia="바탕"/>
          <w:b/>
          <w:lang w:eastAsia="ko-KR"/>
        </w:rPr>
      </w:pPr>
      <w:r w:rsidRPr="007036D8">
        <w:rPr>
          <w:rFonts w:eastAsia="바탕" w:hint="eastAsia"/>
          <w:b/>
          <w:lang w:eastAsia="ko-KR"/>
        </w:rPr>
        <w:t>Reference</w:t>
      </w:r>
    </w:p>
    <w:p w14:paraId="1EFD76EC" w14:textId="686C0A61" w:rsidR="00E9735A" w:rsidRPr="004F193E" w:rsidRDefault="006409D0" w:rsidP="00AE0DBC">
      <w:pPr>
        <w:pStyle w:val="References"/>
        <w:tabs>
          <w:tab w:val="clear" w:pos="6031"/>
        </w:tabs>
        <w:ind w:leftChars="100" w:left="625" w:rightChars="100" w:right="200" w:hanging="425"/>
        <w:rPr>
          <w:szCs w:val="22"/>
          <w:lang w:eastAsia="ko-KR"/>
        </w:rPr>
      </w:pPr>
      <w:r>
        <w:rPr>
          <w:rFonts w:eastAsiaTheme="minorEastAsia"/>
          <w:szCs w:val="22"/>
          <w:lang w:eastAsia="ko-KR"/>
        </w:rPr>
        <w:t>R</w:t>
      </w:r>
      <w:r w:rsidR="001C5424">
        <w:rPr>
          <w:rFonts w:eastAsiaTheme="minorEastAsia"/>
          <w:szCs w:val="22"/>
          <w:lang w:eastAsia="ko-KR"/>
        </w:rPr>
        <w:t>1</w:t>
      </w:r>
      <w:r>
        <w:rPr>
          <w:rFonts w:eastAsiaTheme="minorEastAsia"/>
          <w:szCs w:val="22"/>
          <w:lang w:eastAsia="ko-KR"/>
        </w:rPr>
        <w:t>-25</w:t>
      </w:r>
      <w:r w:rsidR="001C5424">
        <w:rPr>
          <w:rFonts w:eastAsiaTheme="minorEastAsia"/>
          <w:szCs w:val="22"/>
          <w:lang w:eastAsia="ko-KR"/>
        </w:rPr>
        <w:t>05856</w:t>
      </w:r>
      <w:r>
        <w:rPr>
          <w:rFonts w:eastAsiaTheme="minorEastAsia"/>
          <w:szCs w:val="22"/>
          <w:lang w:eastAsia="ko-KR"/>
        </w:rPr>
        <w:t>, “</w:t>
      </w:r>
      <w:r w:rsidR="001C5424">
        <w:rPr>
          <w:rFonts w:eastAsiaTheme="minorEastAsia"/>
          <w:szCs w:val="22"/>
          <w:lang w:eastAsia="ko-KR"/>
        </w:rPr>
        <w:t>Views on 6G channel coding study</w:t>
      </w:r>
      <w:r w:rsidRPr="006409D0">
        <w:rPr>
          <w:rFonts w:eastAsiaTheme="minorEastAsia"/>
          <w:szCs w:val="22"/>
          <w:lang w:eastAsia="ko-KR"/>
        </w:rPr>
        <w:t>”</w:t>
      </w:r>
      <w:r w:rsidR="001C5424">
        <w:rPr>
          <w:rFonts w:eastAsiaTheme="minorEastAsia"/>
          <w:szCs w:val="22"/>
          <w:lang w:eastAsia="ko-KR"/>
        </w:rPr>
        <w:t>, LG Electronics</w:t>
      </w:r>
    </w:p>
    <w:p w14:paraId="55337DE6" w14:textId="2EB53C3A" w:rsidR="004F193E" w:rsidRPr="004730FA" w:rsidRDefault="004F193E" w:rsidP="00AE0DBC">
      <w:pPr>
        <w:pStyle w:val="References"/>
        <w:tabs>
          <w:tab w:val="clear" w:pos="6031"/>
        </w:tabs>
        <w:ind w:leftChars="100" w:left="625" w:rightChars="100" w:right="200" w:hanging="425"/>
        <w:rPr>
          <w:szCs w:val="22"/>
          <w:lang w:eastAsia="ko-KR"/>
        </w:rPr>
      </w:pPr>
      <w:r>
        <w:t>J. Li, S. Lin, K. Abdel-Ghaffar, W. E. Ryan, and D. J. Costello Jr., “Globally coupled LDPC code,”</w:t>
      </w:r>
      <w:r w:rsidR="00753DD6">
        <w:t xml:space="preserve"> IEEE Conf. Information theory and applications workshop (ITA), 2016.</w:t>
      </w:r>
    </w:p>
    <w:p w14:paraId="79D45C4D" w14:textId="0BAD75EF" w:rsidR="004730FA" w:rsidRPr="004728E3" w:rsidRDefault="004730FA" w:rsidP="00AE0DBC">
      <w:pPr>
        <w:pStyle w:val="References"/>
        <w:tabs>
          <w:tab w:val="clear" w:pos="6031"/>
        </w:tabs>
        <w:ind w:leftChars="100" w:left="625" w:rightChars="100" w:right="200" w:hanging="425"/>
        <w:rPr>
          <w:szCs w:val="22"/>
          <w:lang w:eastAsia="ko-KR"/>
        </w:rPr>
      </w:pPr>
      <w:r w:rsidRPr="00BE76C7">
        <w:rPr>
          <w:rFonts w:eastAsiaTheme="minorHAnsi"/>
        </w:rPr>
        <w:t>3GPP TS 38.212 V</w:t>
      </w:r>
      <w:r w:rsidRPr="00BE76C7">
        <w:rPr>
          <w:rFonts w:eastAsiaTheme="minorHAnsi" w:hint="eastAsia"/>
        </w:rPr>
        <w:t>1</w:t>
      </w:r>
      <w:r w:rsidRPr="00BE76C7">
        <w:rPr>
          <w:rFonts w:eastAsiaTheme="minorHAnsi"/>
        </w:rPr>
        <w:t xml:space="preserve">5.2.0, NR; Multiplexing and coding (Release </w:t>
      </w:r>
      <w:r w:rsidRPr="00BE76C7">
        <w:rPr>
          <w:rFonts w:eastAsiaTheme="minorHAnsi" w:hint="eastAsia"/>
        </w:rPr>
        <w:t>1</w:t>
      </w:r>
      <w:r w:rsidRPr="00BE76C7">
        <w:rPr>
          <w:rFonts w:eastAsiaTheme="minorHAnsi"/>
        </w:rPr>
        <w:t>5)</w:t>
      </w:r>
    </w:p>
    <w:p w14:paraId="1891FA97" w14:textId="37932041" w:rsidR="00AF3F3F" w:rsidRPr="004728E3" w:rsidRDefault="00AF3F3F" w:rsidP="00AF3F3F">
      <w:pPr>
        <w:pStyle w:val="References"/>
        <w:tabs>
          <w:tab w:val="clear" w:pos="6031"/>
        </w:tabs>
        <w:ind w:leftChars="100" w:left="625" w:rightChars="100" w:right="200" w:hanging="425"/>
        <w:rPr>
          <w:szCs w:val="22"/>
          <w:lang w:eastAsia="ko-KR"/>
        </w:rPr>
      </w:pPr>
      <w:r>
        <w:rPr>
          <w:rFonts w:eastAsiaTheme="minorHAnsi" w:hint="eastAsia"/>
          <w:lang w:eastAsia="ko-KR"/>
        </w:rPr>
        <w:t xml:space="preserve">D. J. Costello, Jr., </w:t>
      </w:r>
      <w:r>
        <w:rPr>
          <w:rFonts w:eastAsiaTheme="minorHAnsi"/>
          <w:lang w:eastAsia="ko-KR"/>
        </w:rPr>
        <w:t>“</w:t>
      </w:r>
      <w:r>
        <w:rPr>
          <w:rFonts w:eastAsiaTheme="minorHAnsi" w:hint="eastAsia"/>
          <w:lang w:eastAsia="ko-KR"/>
        </w:rPr>
        <w:t>Spatially coupled LDPC codes: Is this what Shannon had in mind?,</w:t>
      </w:r>
      <w:r>
        <w:rPr>
          <w:rFonts w:eastAsiaTheme="minorHAnsi"/>
          <w:lang w:eastAsia="ko-KR"/>
        </w:rPr>
        <w:t>”</w:t>
      </w:r>
      <w:r>
        <w:rPr>
          <w:rFonts w:eastAsiaTheme="minorHAnsi" w:hint="eastAsia"/>
          <w:lang w:eastAsia="ko-KR"/>
        </w:rPr>
        <w:t xml:space="preserve"> University of Michigan, 2016</w:t>
      </w:r>
    </w:p>
    <w:p w14:paraId="2249259F" w14:textId="6A0E309F" w:rsidR="006C2654" w:rsidRPr="00CE73C7" w:rsidRDefault="006C2654" w:rsidP="00AF3F3F">
      <w:pPr>
        <w:pStyle w:val="References"/>
        <w:tabs>
          <w:tab w:val="clear" w:pos="6031"/>
        </w:tabs>
        <w:ind w:leftChars="100" w:left="625" w:rightChars="100" w:right="200" w:hanging="425"/>
        <w:rPr>
          <w:szCs w:val="22"/>
          <w:lang w:eastAsia="ko-KR"/>
        </w:rPr>
      </w:pPr>
      <w:r>
        <w:rPr>
          <w:rFonts w:eastAsiaTheme="minorHAnsi"/>
          <w:lang w:eastAsia="ko-KR"/>
        </w:rPr>
        <w:t>Y. Polyanskiy, V. Poor, and S. Verdu, “</w:t>
      </w:r>
      <w:r>
        <w:t>Channel coding rate in the finite blocklength regime,” IEEE Tr. IT, vol. 56, no. 5, pp. 2307~2359, 2010</w:t>
      </w:r>
    </w:p>
    <w:p w14:paraId="3D6C29D1" w14:textId="32D8EDE1" w:rsidR="00CE73C7" w:rsidRPr="00AF3F3F" w:rsidRDefault="00CE73C7" w:rsidP="00AF3F3F">
      <w:pPr>
        <w:pStyle w:val="References"/>
        <w:tabs>
          <w:tab w:val="clear" w:pos="6031"/>
        </w:tabs>
        <w:ind w:leftChars="100" w:left="625" w:rightChars="100" w:right="200" w:hanging="425"/>
        <w:rPr>
          <w:szCs w:val="22"/>
          <w:lang w:eastAsia="ko-KR"/>
        </w:rPr>
      </w:pPr>
      <w:r>
        <w:rPr>
          <w:rFonts w:eastAsiaTheme="minorEastAsia"/>
          <w:szCs w:val="22"/>
          <w:lang w:eastAsia="ko-KR"/>
        </w:rPr>
        <w:t>R1-250</w:t>
      </w:r>
      <w:bookmarkStart w:id="4" w:name="_GoBack"/>
      <w:bookmarkEnd w:id="4"/>
      <w:r>
        <w:rPr>
          <w:rFonts w:eastAsiaTheme="minorEastAsia"/>
          <w:szCs w:val="22"/>
          <w:lang w:eastAsia="ko-KR"/>
        </w:rPr>
        <w:t>7362,</w:t>
      </w:r>
      <w:r>
        <w:rPr>
          <w:rFonts w:eastAsiaTheme="minorEastAsia"/>
          <w:szCs w:val="22"/>
          <w:lang w:eastAsia="ko-KR"/>
        </w:rPr>
        <w:t>“Views on 6G channel coding study</w:t>
      </w:r>
      <w:r w:rsidRPr="006409D0">
        <w:rPr>
          <w:rFonts w:eastAsiaTheme="minorEastAsia"/>
          <w:szCs w:val="22"/>
          <w:lang w:eastAsia="ko-KR"/>
        </w:rPr>
        <w:t>”</w:t>
      </w:r>
      <w:r>
        <w:rPr>
          <w:rFonts w:eastAsiaTheme="minorEastAsia"/>
          <w:szCs w:val="22"/>
          <w:lang w:eastAsia="ko-KR"/>
        </w:rPr>
        <w:t>, LG Electronics</w:t>
      </w:r>
    </w:p>
    <w:sectPr w:rsidR="00CE73C7" w:rsidRPr="00AF3F3F" w:rsidSect="00407988">
      <w:pgSz w:w="11906" w:h="16838"/>
      <w:pgMar w:top="1418" w:right="1134" w:bottom="851" w:left="1276"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ADFDA0" w14:textId="77777777" w:rsidR="00F54A34" w:rsidRDefault="00F54A34" w:rsidP="00CB15B0">
      <w:pPr>
        <w:spacing w:before="0" w:after="0" w:line="240" w:lineRule="auto"/>
      </w:pPr>
      <w:r>
        <w:separator/>
      </w:r>
    </w:p>
  </w:endnote>
  <w:endnote w:type="continuationSeparator" w:id="0">
    <w:p w14:paraId="107DB8A1" w14:textId="77777777" w:rsidR="00F54A34" w:rsidRDefault="00F54A34"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7C051E" w14:textId="77777777" w:rsidR="00F54A34" w:rsidRDefault="00F54A34" w:rsidP="00CB15B0">
      <w:pPr>
        <w:spacing w:before="0" w:after="0" w:line="240" w:lineRule="auto"/>
      </w:pPr>
      <w:r>
        <w:separator/>
      </w:r>
    </w:p>
  </w:footnote>
  <w:footnote w:type="continuationSeparator" w:id="0">
    <w:p w14:paraId="3570FD20" w14:textId="77777777" w:rsidR="00F54A34" w:rsidRDefault="00F54A34" w:rsidP="00CB15B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3370C26"/>
    <w:multiLevelType w:val="hybridMultilevel"/>
    <w:tmpl w:val="87ECEFB0"/>
    <w:lvl w:ilvl="0" w:tplc="EBA014BA">
      <w:start w:val="1"/>
      <w:numFmt w:val="bullet"/>
      <w:lvlText w:val="–"/>
      <w:lvlJc w:val="left"/>
      <w:pPr>
        <w:tabs>
          <w:tab w:val="num" w:pos="720"/>
        </w:tabs>
        <w:ind w:left="720" w:hanging="360"/>
      </w:pPr>
      <w:rPr>
        <w:rFonts w:ascii="Arial" w:hAnsi="Arial" w:hint="default"/>
      </w:rPr>
    </w:lvl>
    <w:lvl w:ilvl="1" w:tplc="7DF47B9C">
      <w:start w:val="1"/>
      <w:numFmt w:val="bullet"/>
      <w:lvlText w:val="–"/>
      <w:lvlJc w:val="left"/>
      <w:pPr>
        <w:tabs>
          <w:tab w:val="num" w:pos="1440"/>
        </w:tabs>
        <w:ind w:left="1440" w:hanging="360"/>
      </w:pPr>
      <w:rPr>
        <w:rFonts w:ascii="Arial" w:hAnsi="Arial" w:hint="default"/>
      </w:rPr>
    </w:lvl>
    <w:lvl w:ilvl="2" w:tplc="89947B1A" w:tentative="1">
      <w:start w:val="1"/>
      <w:numFmt w:val="bullet"/>
      <w:lvlText w:val="–"/>
      <w:lvlJc w:val="left"/>
      <w:pPr>
        <w:tabs>
          <w:tab w:val="num" w:pos="2160"/>
        </w:tabs>
        <w:ind w:left="2160" w:hanging="360"/>
      </w:pPr>
      <w:rPr>
        <w:rFonts w:ascii="Arial" w:hAnsi="Arial" w:hint="default"/>
      </w:rPr>
    </w:lvl>
    <w:lvl w:ilvl="3" w:tplc="1EE6CE3A" w:tentative="1">
      <w:start w:val="1"/>
      <w:numFmt w:val="bullet"/>
      <w:lvlText w:val="–"/>
      <w:lvlJc w:val="left"/>
      <w:pPr>
        <w:tabs>
          <w:tab w:val="num" w:pos="2880"/>
        </w:tabs>
        <w:ind w:left="2880" w:hanging="360"/>
      </w:pPr>
      <w:rPr>
        <w:rFonts w:ascii="Arial" w:hAnsi="Arial" w:hint="default"/>
      </w:rPr>
    </w:lvl>
    <w:lvl w:ilvl="4" w:tplc="416ADA20" w:tentative="1">
      <w:start w:val="1"/>
      <w:numFmt w:val="bullet"/>
      <w:lvlText w:val="–"/>
      <w:lvlJc w:val="left"/>
      <w:pPr>
        <w:tabs>
          <w:tab w:val="num" w:pos="3600"/>
        </w:tabs>
        <w:ind w:left="3600" w:hanging="360"/>
      </w:pPr>
      <w:rPr>
        <w:rFonts w:ascii="Arial" w:hAnsi="Arial" w:hint="default"/>
      </w:rPr>
    </w:lvl>
    <w:lvl w:ilvl="5" w:tplc="AFE6851E" w:tentative="1">
      <w:start w:val="1"/>
      <w:numFmt w:val="bullet"/>
      <w:lvlText w:val="–"/>
      <w:lvlJc w:val="left"/>
      <w:pPr>
        <w:tabs>
          <w:tab w:val="num" w:pos="4320"/>
        </w:tabs>
        <w:ind w:left="4320" w:hanging="360"/>
      </w:pPr>
      <w:rPr>
        <w:rFonts w:ascii="Arial" w:hAnsi="Arial" w:hint="default"/>
      </w:rPr>
    </w:lvl>
    <w:lvl w:ilvl="6" w:tplc="344CB172" w:tentative="1">
      <w:start w:val="1"/>
      <w:numFmt w:val="bullet"/>
      <w:lvlText w:val="–"/>
      <w:lvlJc w:val="left"/>
      <w:pPr>
        <w:tabs>
          <w:tab w:val="num" w:pos="5040"/>
        </w:tabs>
        <w:ind w:left="5040" w:hanging="360"/>
      </w:pPr>
      <w:rPr>
        <w:rFonts w:ascii="Arial" w:hAnsi="Arial" w:hint="default"/>
      </w:rPr>
    </w:lvl>
    <w:lvl w:ilvl="7" w:tplc="D7DCB42E" w:tentative="1">
      <w:start w:val="1"/>
      <w:numFmt w:val="bullet"/>
      <w:lvlText w:val="–"/>
      <w:lvlJc w:val="left"/>
      <w:pPr>
        <w:tabs>
          <w:tab w:val="num" w:pos="5760"/>
        </w:tabs>
        <w:ind w:left="5760" w:hanging="360"/>
      </w:pPr>
      <w:rPr>
        <w:rFonts w:ascii="Arial" w:hAnsi="Arial" w:hint="default"/>
      </w:rPr>
    </w:lvl>
    <w:lvl w:ilvl="8" w:tplc="DB6C566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70F0D21"/>
    <w:multiLevelType w:val="hybridMultilevel"/>
    <w:tmpl w:val="3678FFA2"/>
    <w:lvl w:ilvl="0" w:tplc="A89E327C">
      <w:start w:val="3"/>
      <w:numFmt w:val="bullet"/>
      <w:lvlText w:val=""/>
      <w:lvlJc w:val="left"/>
      <w:pPr>
        <w:ind w:left="460" w:hanging="360"/>
      </w:pPr>
      <w:rPr>
        <w:rFonts w:ascii="Wingdings" w:eastAsiaTheme="minorEastAsia" w:hAnsi="Wingdings" w:cs="Times New Roman"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041779"/>
    <w:multiLevelType w:val="hybridMultilevel"/>
    <w:tmpl w:val="77AA310E"/>
    <w:lvl w:ilvl="0" w:tplc="33A4785C">
      <w:start w:val="1"/>
      <w:numFmt w:val="bullet"/>
      <w:lvlText w:val="•"/>
      <w:lvlJc w:val="left"/>
      <w:pPr>
        <w:tabs>
          <w:tab w:val="num" w:pos="720"/>
        </w:tabs>
        <w:ind w:left="720" w:hanging="360"/>
      </w:pPr>
      <w:rPr>
        <w:rFonts w:ascii="Arial" w:hAnsi="Arial" w:hint="default"/>
      </w:rPr>
    </w:lvl>
    <w:lvl w:ilvl="1" w:tplc="037CEA1E">
      <w:start w:val="1"/>
      <w:numFmt w:val="bullet"/>
      <w:lvlText w:val="•"/>
      <w:lvlJc w:val="left"/>
      <w:pPr>
        <w:tabs>
          <w:tab w:val="num" w:pos="1440"/>
        </w:tabs>
        <w:ind w:left="1440" w:hanging="360"/>
      </w:pPr>
      <w:rPr>
        <w:rFonts w:ascii="Arial" w:hAnsi="Arial" w:hint="default"/>
      </w:rPr>
    </w:lvl>
    <w:lvl w:ilvl="2" w:tplc="3F7E49AC">
      <w:numFmt w:val="bullet"/>
      <w:lvlText w:val="•"/>
      <w:lvlJc w:val="left"/>
      <w:pPr>
        <w:tabs>
          <w:tab w:val="num" w:pos="2160"/>
        </w:tabs>
        <w:ind w:left="2160" w:hanging="360"/>
      </w:pPr>
      <w:rPr>
        <w:rFonts w:ascii="Arial" w:hAnsi="Arial" w:hint="default"/>
      </w:rPr>
    </w:lvl>
    <w:lvl w:ilvl="3" w:tplc="B69C1710" w:tentative="1">
      <w:start w:val="1"/>
      <w:numFmt w:val="bullet"/>
      <w:lvlText w:val="•"/>
      <w:lvlJc w:val="left"/>
      <w:pPr>
        <w:tabs>
          <w:tab w:val="num" w:pos="2880"/>
        </w:tabs>
        <w:ind w:left="2880" w:hanging="360"/>
      </w:pPr>
      <w:rPr>
        <w:rFonts w:ascii="Arial" w:hAnsi="Arial" w:hint="default"/>
      </w:rPr>
    </w:lvl>
    <w:lvl w:ilvl="4" w:tplc="3F868C52" w:tentative="1">
      <w:start w:val="1"/>
      <w:numFmt w:val="bullet"/>
      <w:lvlText w:val="•"/>
      <w:lvlJc w:val="left"/>
      <w:pPr>
        <w:tabs>
          <w:tab w:val="num" w:pos="3600"/>
        </w:tabs>
        <w:ind w:left="3600" w:hanging="360"/>
      </w:pPr>
      <w:rPr>
        <w:rFonts w:ascii="Arial" w:hAnsi="Arial" w:hint="default"/>
      </w:rPr>
    </w:lvl>
    <w:lvl w:ilvl="5" w:tplc="92681868" w:tentative="1">
      <w:start w:val="1"/>
      <w:numFmt w:val="bullet"/>
      <w:lvlText w:val="•"/>
      <w:lvlJc w:val="left"/>
      <w:pPr>
        <w:tabs>
          <w:tab w:val="num" w:pos="4320"/>
        </w:tabs>
        <w:ind w:left="4320" w:hanging="360"/>
      </w:pPr>
      <w:rPr>
        <w:rFonts w:ascii="Arial" w:hAnsi="Arial" w:hint="default"/>
      </w:rPr>
    </w:lvl>
    <w:lvl w:ilvl="6" w:tplc="A9EEB17C" w:tentative="1">
      <w:start w:val="1"/>
      <w:numFmt w:val="bullet"/>
      <w:lvlText w:val="•"/>
      <w:lvlJc w:val="left"/>
      <w:pPr>
        <w:tabs>
          <w:tab w:val="num" w:pos="5040"/>
        </w:tabs>
        <w:ind w:left="5040" w:hanging="360"/>
      </w:pPr>
      <w:rPr>
        <w:rFonts w:ascii="Arial" w:hAnsi="Arial" w:hint="default"/>
      </w:rPr>
    </w:lvl>
    <w:lvl w:ilvl="7" w:tplc="4ED6D618" w:tentative="1">
      <w:start w:val="1"/>
      <w:numFmt w:val="bullet"/>
      <w:lvlText w:val="•"/>
      <w:lvlJc w:val="left"/>
      <w:pPr>
        <w:tabs>
          <w:tab w:val="num" w:pos="5760"/>
        </w:tabs>
        <w:ind w:left="5760" w:hanging="360"/>
      </w:pPr>
      <w:rPr>
        <w:rFonts w:ascii="Arial" w:hAnsi="Arial" w:hint="default"/>
      </w:rPr>
    </w:lvl>
    <w:lvl w:ilvl="8" w:tplc="ED1CE38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2980C5E"/>
    <w:multiLevelType w:val="hybridMultilevel"/>
    <w:tmpl w:val="4BAEA522"/>
    <w:lvl w:ilvl="0" w:tplc="836C49FA">
      <w:start w:val="1"/>
      <w:numFmt w:val="bullet"/>
      <w:lvlText w:val="•"/>
      <w:lvlJc w:val="left"/>
      <w:pPr>
        <w:tabs>
          <w:tab w:val="num" w:pos="720"/>
        </w:tabs>
        <w:ind w:left="720" w:hanging="360"/>
      </w:pPr>
      <w:rPr>
        <w:rFonts w:ascii="Arial" w:hAnsi="Arial" w:hint="default"/>
      </w:rPr>
    </w:lvl>
    <w:lvl w:ilvl="1" w:tplc="7B560CFE">
      <w:numFmt w:val="bullet"/>
      <w:lvlText w:val="–"/>
      <w:lvlJc w:val="left"/>
      <w:pPr>
        <w:tabs>
          <w:tab w:val="num" w:pos="1440"/>
        </w:tabs>
        <w:ind w:left="1440" w:hanging="360"/>
      </w:pPr>
      <w:rPr>
        <w:rFonts w:ascii="Arial" w:hAnsi="Arial" w:hint="default"/>
      </w:rPr>
    </w:lvl>
    <w:lvl w:ilvl="2" w:tplc="E6B08DEC" w:tentative="1">
      <w:start w:val="1"/>
      <w:numFmt w:val="bullet"/>
      <w:lvlText w:val="•"/>
      <w:lvlJc w:val="left"/>
      <w:pPr>
        <w:tabs>
          <w:tab w:val="num" w:pos="2160"/>
        </w:tabs>
        <w:ind w:left="2160" w:hanging="360"/>
      </w:pPr>
      <w:rPr>
        <w:rFonts w:ascii="Arial" w:hAnsi="Arial" w:hint="default"/>
      </w:rPr>
    </w:lvl>
    <w:lvl w:ilvl="3" w:tplc="102E3C00" w:tentative="1">
      <w:start w:val="1"/>
      <w:numFmt w:val="bullet"/>
      <w:lvlText w:val="•"/>
      <w:lvlJc w:val="left"/>
      <w:pPr>
        <w:tabs>
          <w:tab w:val="num" w:pos="2880"/>
        </w:tabs>
        <w:ind w:left="2880" w:hanging="360"/>
      </w:pPr>
      <w:rPr>
        <w:rFonts w:ascii="Arial" w:hAnsi="Arial" w:hint="default"/>
      </w:rPr>
    </w:lvl>
    <w:lvl w:ilvl="4" w:tplc="5EAEC49C" w:tentative="1">
      <w:start w:val="1"/>
      <w:numFmt w:val="bullet"/>
      <w:lvlText w:val="•"/>
      <w:lvlJc w:val="left"/>
      <w:pPr>
        <w:tabs>
          <w:tab w:val="num" w:pos="3600"/>
        </w:tabs>
        <w:ind w:left="3600" w:hanging="360"/>
      </w:pPr>
      <w:rPr>
        <w:rFonts w:ascii="Arial" w:hAnsi="Arial" w:hint="default"/>
      </w:rPr>
    </w:lvl>
    <w:lvl w:ilvl="5" w:tplc="0FC8C98A" w:tentative="1">
      <w:start w:val="1"/>
      <w:numFmt w:val="bullet"/>
      <w:lvlText w:val="•"/>
      <w:lvlJc w:val="left"/>
      <w:pPr>
        <w:tabs>
          <w:tab w:val="num" w:pos="4320"/>
        </w:tabs>
        <w:ind w:left="4320" w:hanging="360"/>
      </w:pPr>
      <w:rPr>
        <w:rFonts w:ascii="Arial" w:hAnsi="Arial" w:hint="default"/>
      </w:rPr>
    </w:lvl>
    <w:lvl w:ilvl="6" w:tplc="360CD95C" w:tentative="1">
      <w:start w:val="1"/>
      <w:numFmt w:val="bullet"/>
      <w:lvlText w:val="•"/>
      <w:lvlJc w:val="left"/>
      <w:pPr>
        <w:tabs>
          <w:tab w:val="num" w:pos="5040"/>
        </w:tabs>
        <w:ind w:left="5040" w:hanging="360"/>
      </w:pPr>
      <w:rPr>
        <w:rFonts w:ascii="Arial" w:hAnsi="Arial" w:hint="default"/>
      </w:rPr>
    </w:lvl>
    <w:lvl w:ilvl="7" w:tplc="28ACB80E" w:tentative="1">
      <w:start w:val="1"/>
      <w:numFmt w:val="bullet"/>
      <w:lvlText w:val="•"/>
      <w:lvlJc w:val="left"/>
      <w:pPr>
        <w:tabs>
          <w:tab w:val="num" w:pos="5760"/>
        </w:tabs>
        <w:ind w:left="5760" w:hanging="360"/>
      </w:pPr>
      <w:rPr>
        <w:rFonts w:ascii="Arial" w:hAnsi="Arial" w:hint="default"/>
      </w:rPr>
    </w:lvl>
    <w:lvl w:ilvl="8" w:tplc="87D432B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2ED5103"/>
    <w:multiLevelType w:val="hybridMultilevel"/>
    <w:tmpl w:val="051ED054"/>
    <w:lvl w:ilvl="0" w:tplc="19308D4C">
      <w:start w:val="1"/>
      <w:numFmt w:val="lowerLetter"/>
      <w:lvlText w:val="(%1)"/>
      <w:lvlJc w:val="left"/>
      <w:pPr>
        <w:ind w:left="1145" w:hanging="360"/>
      </w:pPr>
      <w:rPr>
        <w:rFonts w:ascii="Times New Roman" w:hAnsi="Times New Roman" w:cs="Times New Roman" w:hint="default"/>
      </w:rPr>
    </w:lvl>
    <w:lvl w:ilvl="1" w:tplc="04090019" w:tentative="1">
      <w:start w:val="1"/>
      <w:numFmt w:val="upperLetter"/>
      <w:lvlText w:val="%2."/>
      <w:lvlJc w:val="left"/>
      <w:pPr>
        <w:ind w:left="1585" w:hanging="400"/>
      </w:pPr>
    </w:lvl>
    <w:lvl w:ilvl="2" w:tplc="0409001B" w:tentative="1">
      <w:start w:val="1"/>
      <w:numFmt w:val="lowerRoman"/>
      <w:lvlText w:val="%3."/>
      <w:lvlJc w:val="right"/>
      <w:pPr>
        <w:ind w:left="1985" w:hanging="400"/>
      </w:pPr>
    </w:lvl>
    <w:lvl w:ilvl="3" w:tplc="0409000F" w:tentative="1">
      <w:start w:val="1"/>
      <w:numFmt w:val="decimal"/>
      <w:lvlText w:val="%4."/>
      <w:lvlJc w:val="left"/>
      <w:pPr>
        <w:ind w:left="2385" w:hanging="400"/>
      </w:pPr>
    </w:lvl>
    <w:lvl w:ilvl="4" w:tplc="04090019" w:tentative="1">
      <w:start w:val="1"/>
      <w:numFmt w:val="upperLetter"/>
      <w:lvlText w:val="%5."/>
      <w:lvlJc w:val="left"/>
      <w:pPr>
        <w:ind w:left="2785" w:hanging="400"/>
      </w:pPr>
    </w:lvl>
    <w:lvl w:ilvl="5" w:tplc="0409001B" w:tentative="1">
      <w:start w:val="1"/>
      <w:numFmt w:val="lowerRoman"/>
      <w:lvlText w:val="%6."/>
      <w:lvlJc w:val="right"/>
      <w:pPr>
        <w:ind w:left="3185" w:hanging="400"/>
      </w:pPr>
    </w:lvl>
    <w:lvl w:ilvl="6" w:tplc="0409000F" w:tentative="1">
      <w:start w:val="1"/>
      <w:numFmt w:val="decimal"/>
      <w:lvlText w:val="%7."/>
      <w:lvlJc w:val="left"/>
      <w:pPr>
        <w:ind w:left="3585" w:hanging="400"/>
      </w:pPr>
    </w:lvl>
    <w:lvl w:ilvl="7" w:tplc="04090019" w:tentative="1">
      <w:start w:val="1"/>
      <w:numFmt w:val="upperLetter"/>
      <w:lvlText w:val="%8."/>
      <w:lvlJc w:val="left"/>
      <w:pPr>
        <w:ind w:left="3985" w:hanging="400"/>
      </w:pPr>
    </w:lvl>
    <w:lvl w:ilvl="8" w:tplc="0409001B" w:tentative="1">
      <w:start w:val="1"/>
      <w:numFmt w:val="lowerRoman"/>
      <w:lvlText w:val="%9."/>
      <w:lvlJc w:val="right"/>
      <w:pPr>
        <w:ind w:left="4385" w:hanging="400"/>
      </w:pPr>
    </w:lvl>
  </w:abstractNum>
  <w:abstractNum w:abstractNumId="8"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D44C3A"/>
    <w:multiLevelType w:val="hybridMultilevel"/>
    <w:tmpl w:val="074E9382"/>
    <w:lvl w:ilvl="0" w:tplc="08090005">
      <w:start w:val="1"/>
      <w:numFmt w:val="bullet"/>
      <w:lvlText w:val=""/>
      <w:lvlJc w:val="left"/>
      <w:pPr>
        <w:ind w:left="1160" w:hanging="400"/>
      </w:pPr>
      <w:rPr>
        <w:rFonts w:ascii="Wingdings" w:hAnsi="Wingdings"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0"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3326885"/>
    <w:multiLevelType w:val="hybridMultilevel"/>
    <w:tmpl w:val="0316CFC4"/>
    <w:lvl w:ilvl="0" w:tplc="FC340AD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23C15DF4"/>
    <w:multiLevelType w:val="hybridMultilevel"/>
    <w:tmpl w:val="7F044D8C"/>
    <w:lvl w:ilvl="0" w:tplc="D13ED2B2">
      <w:start w:val="5"/>
      <w:numFmt w:val="bullet"/>
      <w:lvlText w:val="-"/>
      <w:lvlJc w:val="left"/>
      <w:pPr>
        <w:ind w:left="660" w:hanging="360"/>
      </w:pPr>
      <w:rPr>
        <w:rFonts w:ascii="Times New Roman" w:eastAsiaTheme="minorEastAsia" w:hAnsi="Times New Roman" w:cs="Times New Roman"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13" w15:restartNumberingAfterBreak="0">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4"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E9066D"/>
    <w:multiLevelType w:val="hybridMultilevel"/>
    <w:tmpl w:val="347CC058"/>
    <w:lvl w:ilvl="0" w:tplc="A42EEC70">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34FE42E3"/>
    <w:multiLevelType w:val="hybridMultilevel"/>
    <w:tmpl w:val="8C5C2590"/>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38FC5B85"/>
    <w:multiLevelType w:val="multilevel"/>
    <w:tmpl w:val="9F261CEA"/>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9" w15:restartNumberingAfterBreak="0">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3F943F56"/>
    <w:multiLevelType w:val="hybridMultilevel"/>
    <w:tmpl w:val="F7C4DF98"/>
    <w:lvl w:ilvl="0" w:tplc="6CD21F80">
      <w:start w:val="1"/>
      <w:numFmt w:val="decimal"/>
      <w:lvlText w:val="%1."/>
      <w:lvlJc w:val="left"/>
      <w:pPr>
        <w:tabs>
          <w:tab w:val="num" w:pos="720"/>
        </w:tabs>
        <w:ind w:left="720" w:hanging="360"/>
      </w:pPr>
    </w:lvl>
    <w:lvl w:ilvl="1" w:tplc="BE44A92A" w:tentative="1">
      <w:start w:val="1"/>
      <w:numFmt w:val="decimal"/>
      <w:lvlText w:val="%2."/>
      <w:lvlJc w:val="left"/>
      <w:pPr>
        <w:tabs>
          <w:tab w:val="num" w:pos="1440"/>
        </w:tabs>
        <w:ind w:left="1440" w:hanging="360"/>
      </w:pPr>
    </w:lvl>
    <w:lvl w:ilvl="2" w:tplc="213ECA36" w:tentative="1">
      <w:start w:val="1"/>
      <w:numFmt w:val="decimal"/>
      <w:lvlText w:val="%3."/>
      <w:lvlJc w:val="left"/>
      <w:pPr>
        <w:tabs>
          <w:tab w:val="num" w:pos="2160"/>
        </w:tabs>
        <w:ind w:left="2160" w:hanging="360"/>
      </w:pPr>
    </w:lvl>
    <w:lvl w:ilvl="3" w:tplc="1E0E6AC8" w:tentative="1">
      <w:start w:val="1"/>
      <w:numFmt w:val="decimal"/>
      <w:lvlText w:val="%4."/>
      <w:lvlJc w:val="left"/>
      <w:pPr>
        <w:tabs>
          <w:tab w:val="num" w:pos="2880"/>
        </w:tabs>
        <w:ind w:left="2880" w:hanging="360"/>
      </w:pPr>
    </w:lvl>
    <w:lvl w:ilvl="4" w:tplc="1484585E" w:tentative="1">
      <w:start w:val="1"/>
      <w:numFmt w:val="decimal"/>
      <w:lvlText w:val="%5."/>
      <w:lvlJc w:val="left"/>
      <w:pPr>
        <w:tabs>
          <w:tab w:val="num" w:pos="3600"/>
        </w:tabs>
        <w:ind w:left="3600" w:hanging="360"/>
      </w:pPr>
    </w:lvl>
    <w:lvl w:ilvl="5" w:tplc="7DEAF314" w:tentative="1">
      <w:start w:val="1"/>
      <w:numFmt w:val="decimal"/>
      <w:lvlText w:val="%6."/>
      <w:lvlJc w:val="left"/>
      <w:pPr>
        <w:tabs>
          <w:tab w:val="num" w:pos="4320"/>
        </w:tabs>
        <w:ind w:left="4320" w:hanging="360"/>
      </w:pPr>
    </w:lvl>
    <w:lvl w:ilvl="6" w:tplc="D5581DB6" w:tentative="1">
      <w:start w:val="1"/>
      <w:numFmt w:val="decimal"/>
      <w:lvlText w:val="%7."/>
      <w:lvlJc w:val="left"/>
      <w:pPr>
        <w:tabs>
          <w:tab w:val="num" w:pos="5040"/>
        </w:tabs>
        <w:ind w:left="5040" w:hanging="360"/>
      </w:pPr>
    </w:lvl>
    <w:lvl w:ilvl="7" w:tplc="393E67D4" w:tentative="1">
      <w:start w:val="1"/>
      <w:numFmt w:val="decimal"/>
      <w:lvlText w:val="%8."/>
      <w:lvlJc w:val="left"/>
      <w:pPr>
        <w:tabs>
          <w:tab w:val="num" w:pos="5760"/>
        </w:tabs>
        <w:ind w:left="5760" w:hanging="360"/>
      </w:pPr>
    </w:lvl>
    <w:lvl w:ilvl="8" w:tplc="C29A39EA" w:tentative="1">
      <w:start w:val="1"/>
      <w:numFmt w:val="decimal"/>
      <w:lvlText w:val="%9."/>
      <w:lvlJc w:val="left"/>
      <w:pPr>
        <w:tabs>
          <w:tab w:val="num" w:pos="6480"/>
        </w:tabs>
        <w:ind w:left="6480" w:hanging="360"/>
      </w:pPr>
    </w:lvl>
  </w:abstractNum>
  <w:abstractNum w:abstractNumId="21" w15:restartNumberingAfterBreak="0">
    <w:nsid w:val="434B6056"/>
    <w:multiLevelType w:val="hybridMultilevel"/>
    <w:tmpl w:val="3C4486D6"/>
    <w:lvl w:ilvl="0" w:tplc="04090001">
      <w:start w:val="1"/>
      <w:numFmt w:val="bullet"/>
      <w:lvlText w:val=""/>
      <w:lvlJc w:val="left"/>
      <w:pPr>
        <w:ind w:left="1225" w:hanging="400"/>
      </w:pPr>
      <w:rPr>
        <w:rFonts w:ascii="Wingdings" w:hAnsi="Wingdings" w:hint="default"/>
      </w:rPr>
    </w:lvl>
    <w:lvl w:ilvl="1" w:tplc="04090003">
      <w:start w:val="1"/>
      <w:numFmt w:val="bullet"/>
      <w:lvlText w:val=""/>
      <w:lvlJc w:val="left"/>
      <w:pPr>
        <w:ind w:left="1625" w:hanging="400"/>
      </w:pPr>
      <w:rPr>
        <w:rFonts w:ascii="Wingdings" w:hAnsi="Wingdings" w:hint="default"/>
      </w:rPr>
    </w:lvl>
    <w:lvl w:ilvl="2" w:tplc="04090005" w:tentative="1">
      <w:start w:val="1"/>
      <w:numFmt w:val="bullet"/>
      <w:lvlText w:val=""/>
      <w:lvlJc w:val="left"/>
      <w:pPr>
        <w:ind w:left="2025" w:hanging="400"/>
      </w:pPr>
      <w:rPr>
        <w:rFonts w:ascii="Wingdings" w:hAnsi="Wingdings" w:hint="default"/>
      </w:rPr>
    </w:lvl>
    <w:lvl w:ilvl="3" w:tplc="04090001" w:tentative="1">
      <w:start w:val="1"/>
      <w:numFmt w:val="bullet"/>
      <w:lvlText w:val=""/>
      <w:lvlJc w:val="left"/>
      <w:pPr>
        <w:ind w:left="2425" w:hanging="400"/>
      </w:pPr>
      <w:rPr>
        <w:rFonts w:ascii="Wingdings" w:hAnsi="Wingdings" w:hint="default"/>
      </w:rPr>
    </w:lvl>
    <w:lvl w:ilvl="4" w:tplc="04090003" w:tentative="1">
      <w:start w:val="1"/>
      <w:numFmt w:val="bullet"/>
      <w:lvlText w:val=""/>
      <w:lvlJc w:val="left"/>
      <w:pPr>
        <w:ind w:left="2825" w:hanging="400"/>
      </w:pPr>
      <w:rPr>
        <w:rFonts w:ascii="Wingdings" w:hAnsi="Wingdings" w:hint="default"/>
      </w:rPr>
    </w:lvl>
    <w:lvl w:ilvl="5" w:tplc="04090005" w:tentative="1">
      <w:start w:val="1"/>
      <w:numFmt w:val="bullet"/>
      <w:lvlText w:val=""/>
      <w:lvlJc w:val="left"/>
      <w:pPr>
        <w:ind w:left="3225" w:hanging="400"/>
      </w:pPr>
      <w:rPr>
        <w:rFonts w:ascii="Wingdings" w:hAnsi="Wingdings" w:hint="default"/>
      </w:rPr>
    </w:lvl>
    <w:lvl w:ilvl="6" w:tplc="04090001" w:tentative="1">
      <w:start w:val="1"/>
      <w:numFmt w:val="bullet"/>
      <w:lvlText w:val=""/>
      <w:lvlJc w:val="left"/>
      <w:pPr>
        <w:ind w:left="3625" w:hanging="400"/>
      </w:pPr>
      <w:rPr>
        <w:rFonts w:ascii="Wingdings" w:hAnsi="Wingdings" w:hint="default"/>
      </w:rPr>
    </w:lvl>
    <w:lvl w:ilvl="7" w:tplc="04090003" w:tentative="1">
      <w:start w:val="1"/>
      <w:numFmt w:val="bullet"/>
      <w:lvlText w:val=""/>
      <w:lvlJc w:val="left"/>
      <w:pPr>
        <w:ind w:left="4025" w:hanging="400"/>
      </w:pPr>
      <w:rPr>
        <w:rFonts w:ascii="Wingdings" w:hAnsi="Wingdings" w:hint="default"/>
      </w:rPr>
    </w:lvl>
    <w:lvl w:ilvl="8" w:tplc="04090005" w:tentative="1">
      <w:start w:val="1"/>
      <w:numFmt w:val="bullet"/>
      <w:lvlText w:val=""/>
      <w:lvlJc w:val="left"/>
      <w:pPr>
        <w:ind w:left="4425" w:hanging="400"/>
      </w:pPr>
      <w:rPr>
        <w:rFonts w:ascii="Wingdings" w:hAnsi="Wingdings" w:hint="default"/>
      </w:rPr>
    </w:lvl>
  </w:abstractNum>
  <w:abstractNum w:abstractNumId="22"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83D0929"/>
    <w:multiLevelType w:val="hybridMultilevel"/>
    <w:tmpl w:val="289A0222"/>
    <w:lvl w:ilvl="0" w:tplc="F668A6D0">
      <w:start w:val="1"/>
      <w:numFmt w:val="lowerLetter"/>
      <w:lvlText w:val="(%1)"/>
      <w:lvlJc w:val="left"/>
      <w:pPr>
        <w:ind w:left="2330" w:hanging="360"/>
      </w:pPr>
      <w:rPr>
        <w:rFonts w:hint="default"/>
      </w:rPr>
    </w:lvl>
    <w:lvl w:ilvl="1" w:tplc="04090019" w:tentative="1">
      <w:start w:val="1"/>
      <w:numFmt w:val="upperLetter"/>
      <w:lvlText w:val="%2."/>
      <w:lvlJc w:val="left"/>
      <w:pPr>
        <w:ind w:left="2770" w:hanging="400"/>
      </w:pPr>
    </w:lvl>
    <w:lvl w:ilvl="2" w:tplc="0409001B" w:tentative="1">
      <w:start w:val="1"/>
      <w:numFmt w:val="lowerRoman"/>
      <w:lvlText w:val="%3."/>
      <w:lvlJc w:val="right"/>
      <w:pPr>
        <w:ind w:left="3170" w:hanging="400"/>
      </w:pPr>
    </w:lvl>
    <w:lvl w:ilvl="3" w:tplc="0409000F" w:tentative="1">
      <w:start w:val="1"/>
      <w:numFmt w:val="decimal"/>
      <w:lvlText w:val="%4."/>
      <w:lvlJc w:val="left"/>
      <w:pPr>
        <w:ind w:left="3570" w:hanging="400"/>
      </w:pPr>
    </w:lvl>
    <w:lvl w:ilvl="4" w:tplc="04090019" w:tentative="1">
      <w:start w:val="1"/>
      <w:numFmt w:val="upperLetter"/>
      <w:lvlText w:val="%5."/>
      <w:lvlJc w:val="left"/>
      <w:pPr>
        <w:ind w:left="3970" w:hanging="400"/>
      </w:pPr>
    </w:lvl>
    <w:lvl w:ilvl="5" w:tplc="0409001B" w:tentative="1">
      <w:start w:val="1"/>
      <w:numFmt w:val="lowerRoman"/>
      <w:lvlText w:val="%6."/>
      <w:lvlJc w:val="right"/>
      <w:pPr>
        <w:ind w:left="4370" w:hanging="400"/>
      </w:pPr>
    </w:lvl>
    <w:lvl w:ilvl="6" w:tplc="0409000F" w:tentative="1">
      <w:start w:val="1"/>
      <w:numFmt w:val="decimal"/>
      <w:lvlText w:val="%7."/>
      <w:lvlJc w:val="left"/>
      <w:pPr>
        <w:ind w:left="4770" w:hanging="400"/>
      </w:pPr>
    </w:lvl>
    <w:lvl w:ilvl="7" w:tplc="04090019" w:tentative="1">
      <w:start w:val="1"/>
      <w:numFmt w:val="upperLetter"/>
      <w:lvlText w:val="%8."/>
      <w:lvlJc w:val="left"/>
      <w:pPr>
        <w:ind w:left="5170" w:hanging="400"/>
      </w:pPr>
    </w:lvl>
    <w:lvl w:ilvl="8" w:tplc="0409001B" w:tentative="1">
      <w:start w:val="1"/>
      <w:numFmt w:val="lowerRoman"/>
      <w:lvlText w:val="%9."/>
      <w:lvlJc w:val="right"/>
      <w:pPr>
        <w:ind w:left="5570" w:hanging="400"/>
      </w:pPr>
    </w:lvl>
  </w:abstractNum>
  <w:abstractNum w:abstractNumId="25" w15:restartNumberingAfterBreak="0">
    <w:nsid w:val="4E874DF5"/>
    <w:multiLevelType w:val="hybridMultilevel"/>
    <w:tmpl w:val="CB9E1F9A"/>
    <w:lvl w:ilvl="0" w:tplc="B01478BC">
      <w:start w:val="1"/>
      <w:numFmt w:val="decimal"/>
      <w:lvlText w:val="%1."/>
      <w:lvlJc w:val="left"/>
      <w:pPr>
        <w:tabs>
          <w:tab w:val="num" w:pos="720"/>
        </w:tabs>
        <w:ind w:left="720" w:hanging="360"/>
      </w:pPr>
    </w:lvl>
    <w:lvl w:ilvl="1" w:tplc="50A8BC1E" w:tentative="1">
      <w:start w:val="1"/>
      <w:numFmt w:val="decimal"/>
      <w:lvlText w:val="%2."/>
      <w:lvlJc w:val="left"/>
      <w:pPr>
        <w:tabs>
          <w:tab w:val="num" w:pos="1440"/>
        </w:tabs>
        <w:ind w:left="1440" w:hanging="360"/>
      </w:pPr>
    </w:lvl>
    <w:lvl w:ilvl="2" w:tplc="3B0CCC44" w:tentative="1">
      <w:start w:val="1"/>
      <w:numFmt w:val="decimal"/>
      <w:lvlText w:val="%3."/>
      <w:lvlJc w:val="left"/>
      <w:pPr>
        <w:tabs>
          <w:tab w:val="num" w:pos="2160"/>
        </w:tabs>
        <w:ind w:left="2160" w:hanging="360"/>
      </w:pPr>
    </w:lvl>
    <w:lvl w:ilvl="3" w:tplc="034CCBD8" w:tentative="1">
      <w:start w:val="1"/>
      <w:numFmt w:val="decimal"/>
      <w:lvlText w:val="%4."/>
      <w:lvlJc w:val="left"/>
      <w:pPr>
        <w:tabs>
          <w:tab w:val="num" w:pos="2880"/>
        </w:tabs>
        <w:ind w:left="2880" w:hanging="360"/>
      </w:pPr>
    </w:lvl>
    <w:lvl w:ilvl="4" w:tplc="CB0C1B18" w:tentative="1">
      <w:start w:val="1"/>
      <w:numFmt w:val="decimal"/>
      <w:lvlText w:val="%5."/>
      <w:lvlJc w:val="left"/>
      <w:pPr>
        <w:tabs>
          <w:tab w:val="num" w:pos="3600"/>
        </w:tabs>
        <w:ind w:left="3600" w:hanging="360"/>
      </w:pPr>
    </w:lvl>
    <w:lvl w:ilvl="5" w:tplc="D6F63012" w:tentative="1">
      <w:start w:val="1"/>
      <w:numFmt w:val="decimal"/>
      <w:lvlText w:val="%6."/>
      <w:lvlJc w:val="left"/>
      <w:pPr>
        <w:tabs>
          <w:tab w:val="num" w:pos="4320"/>
        </w:tabs>
        <w:ind w:left="4320" w:hanging="360"/>
      </w:pPr>
    </w:lvl>
    <w:lvl w:ilvl="6" w:tplc="79A06220" w:tentative="1">
      <w:start w:val="1"/>
      <w:numFmt w:val="decimal"/>
      <w:lvlText w:val="%7."/>
      <w:lvlJc w:val="left"/>
      <w:pPr>
        <w:tabs>
          <w:tab w:val="num" w:pos="5040"/>
        </w:tabs>
        <w:ind w:left="5040" w:hanging="360"/>
      </w:pPr>
    </w:lvl>
    <w:lvl w:ilvl="7" w:tplc="C908E79C" w:tentative="1">
      <w:start w:val="1"/>
      <w:numFmt w:val="decimal"/>
      <w:lvlText w:val="%8."/>
      <w:lvlJc w:val="left"/>
      <w:pPr>
        <w:tabs>
          <w:tab w:val="num" w:pos="5760"/>
        </w:tabs>
        <w:ind w:left="5760" w:hanging="360"/>
      </w:pPr>
    </w:lvl>
    <w:lvl w:ilvl="8" w:tplc="D4A8DAAE" w:tentative="1">
      <w:start w:val="1"/>
      <w:numFmt w:val="decimal"/>
      <w:lvlText w:val="%9."/>
      <w:lvlJc w:val="left"/>
      <w:pPr>
        <w:tabs>
          <w:tab w:val="num" w:pos="6480"/>
        </w:tabs>
        <w:ind w:left="6480" w:hanging="360"/>
      </w:pPr>
    </w:lvl>
  </w:abstractNum>
  <w:abstractNum w:abstractNumId="26"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97C43E8"/>
    <w:multiLevelType w:val="hybridMultilevel"/>
    <w:tmpl w:val="DEAA9A7C"/>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5AAA7C2A"/>
    <w:multiLevelType w:val="hybridMultilevel"/>
    <w:tmpl w:val="0846D35E"/>
    <w:lvl w:ilvl="0" w:tplc="D40E979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6B597549"/>
    <w:multiLevelType w:val="hybridMultilevel"/>
    <w:tmpl w:val="9554239C"/>
    <w:lvl w:ilvl="0" w:tplc="3C389996">
      <w:start w:val="1"/>
      <w:numFmt w:val="lowerLetter"/>
      <w:lvlText w:val="(%1)"/>
      <w:lvlJc w:val="left"/>
      <w:pPr>
        <w:ind w:left="785" w:hanging="360"/>
      </w:pPr>
      <w:rPr>
        <w:rFonts w:hint="default"/>
      </w:rPr>
    </w:lvl>
    <w:lvl w:ilvl="1" w:tplc="04090019" w:tentative="1">
      <w:start w:val="1"/>
      <w:numFmt w:val="upperLetter"/>
      <w:lvlText w:val="%2."/>
      <w:lvlJc w:val="left"/>
      <w:pPr>
        <w:ind w:left="1225" w:hanging="400"/>
      </w:pPr>
    </w:lvl>
    <w:lvl w:ilvl="2" w:tplc="0409001B" w:tentative="1">
      <w:start w:val="1"/>
      <w:numFmt w:val="lowerRoman"/>
      <w:lvlText w:val="%3."/>
      <w:lvlJc w:val="right"/>
      <w:pPr>
        <w:ind w:left="1625" w:hanging="400"/>
      </w:pPr>
    </w:lvl>
    <w:lvl w:ilvl="3" w:tplc="0409000F" w:tentative="1">
      <w:start w:val="1"/>
      <w:numFmt w:val="decimal"/>
      <w:lvlText w:val="%4."/>
      <w:lvlJc w:val="left"/>
      <w:pPr>
        <w:ind w:left="2025" w:hanging="400"/>
      </w:pPr>
    </w:lvl>
    <w:lvl w:ilvl="4" w:tplc="04090019" w:tentative="1">
      <w:start w:val="1"/>
      <w:numFmt w:val="upperLetter"/>
      <w:lvlText w:val="%5."/>
      <w:lvlJc w:val="left"/>
      <w:pPr>
        <w:ind w:left="2425" w:hanging="400"/>
      </w:pPr>
    </w:lvl>
    <w:lvl w:ilvl="5" w:tplc="0409001B" w:tentative="1">
      <w:start w:val="1"/>
      <w:numFmt w:val="lowerRoman"/>
      <w:lvlText w:val="%6."/>
      <w:lvlJc w:val="right"/>
      <w:pPr>
        <w:ind w:left="2825" w:hanging="400"/>
      </w:pPr>
    </w:lvl>
    <w:lvl w:ilvl="6" w:tplc="0409000F" w:tentative="1">
      <w:start w:val="1"/>
      <w:numFmt w:val="decimal"/>
      <w:lvlText w:val="%7."/>
      <w:lvlJc w:val="left"/>
      <w:pPr>
        <w:ind w:left="3225" w:hanging="400"/>
      </w:pPr>
    </w:lvl>
    <w:lvl w:ilvl="7" w:tplc="04090019" w:tentative="1">
      <w:start w:val="1"/>
      <w:numFmt w:val="upperLetter"/>
      <w:lvlText w:val="%8."/>
      <w:lvlJc w:val="left"/>
      <w:pPr>
        <w:ind w:left="3625" w:hanging="400"/>
      </w:pPr>
    </w:lvl>
    <w:lvl w:ilvl="8" w:tplc="0409001B" w:tentative="1">
      <w:start w:val="1"/>
      <w:numFmt w:val="lowerRoman"/>
      <w:lvlText w:val="%9."/>
      <w:lvlJc w:val="right"/>
      <w:pPr>
        <w:ind w:left="4025" w:hanging="400"/>
      </w:pPr>
    </w:lvl>
  </w:abstractNum>
  <w:abstractNum w:abstractNumId="30" w15:restartNumberingAfterBreak="0">
    <w:nsid w:val="6FAF6C6C"/>
    <w:multiLevelType w:val="hybridMultilevel"/>
    <w:tmpl w:val="73B2DE9E"/>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6FDC2B8D"/>
    <w:multiLevelType w:val="hybridMultilevel"/>
    <w:tmpl w:val="F5DE0C64"/>
    <w:lvl w:ilvl="0" w:tplc="9B3E1296">
      <w:start w:val="1"/>
      <w:numFmt w:val="bullet"/>
      <w:lvlText w:val="•"/>
      <w:lvlJc w:val="left"/>
      <w:pPr>
        <w:tabs>
          <w:tab w:val="num" w:pos="720"/>
        </w:tabs>
        <w:ind w:left="720" w:hanging="360"/>
      </w:pPr>
      <w:rPr>
        <w:rFonts w:ascii="Arial" w:hAnsi="Arial" w:hint="default"/>
      </w:rPr>
    </w:lvl>
    <w:lvl w:ilvl="1" w:tplc="855447DE">
      <w:numFmt w:val="bullet"/>
      <w:lvlText w:val="–"/>
      <w:lvlJc w:val="left"/>
      <w:pPr>
        <w:tabs>
          <w:tab w:val="num" w:pos="1440"/>
        </w:tabs>
        <w:ind w:left="1440" w:hanging="360"/>
      </w:pPr>
      <w:rPr>
        <w:rFonts w:ascii="Arial" w:hAnsi="Arial" w:hint="default"/>
      </w:rPr>
    </w:lvl>
    <w:lvl w:ilvl="2" w:tplc="959E7838">
      <w:start w:val="1"/>
      <w:numFmt w:val="bullet"/>
      <w:lvlText w:val="•"/>
      <w:lvlJc w:val="left"/>
      <w:pPr>
        <w:tabs>
          <w:tab w:val="num" w:pos="2160"/>
        </w:tabs>
        <w:ind w:left="2160" w:hanging="360"/>
      </w:pPr>
      <w:rPr>
        <w:rFonts w:ascii="Arial" w:hAnsi="Arial" w:hint="default"/>
      </w:rPr>
    </w:lvl>
    <w:lvl w:ilvl="3" w:tplc="8B663B14" w:tentative="1">
      <w:start w:val="1"/>
      <w:numFmt w:val="bullet"/>
      <w:lvlText w:val="•"/>
      <w:lvlJc w:val="left"/>
      <w:pPr>
        <w:tabs>
          <w:tab w:val="num" w:pos="2880"/>
        </w:tabs>
        <w:ind w:left="2880" w:hanging="360"/>
      </w:pPr>
      <w:rPr>
        <w:rFonts w:ascii="Arial" w:hAnsi="Arial" w:hint="default"/>
      </w:rPr>
    </w:lvl>
    <w:lvl w:ilvl="4" w:tplc="E27AFA8C" w:tentative="1">
      <w:start w:val="1"/>
      <w:numFmt w:val="bullet"/>
      <w:lvlText w:val="•"/>
      <w:lvlJc w:val="left"/>
      <w:pPr>
        <w:tabs>
          <w:tab w:val="num" w:pos="3600"/>
        </w:tabs>
        <w:ind w:left="3600" w:hanging="360"/>
      </w:pPr>
      <w:rPr>
        <w:rFonts w:ascii="Arial" w:hAnsi="Arial" w:hint="default"/>
      </w:rPr>
    </w:lvl>
    <w:lvl w:ilvl="5" w:tplc="624A3AD0" w:tentative="1">
      <w:start w:val="1"/>
      <w:numFmt w:val="bullet"/>
      <w:lvlText w:val="•"/>
      <w:lvlJc w:val="left"/>
      <w:pPr>
        <w:tabs>
          <w:tab w:val="num" w:pos="4320"/>
        </w:tabs>
        <w:ind w:left="4320" w:hanging="360"/>
      </w:pPr>
      <w:rPr>
        <w:rFonts w:ascii="Arial" w:hAnsi="Arial" w:hint="default"/>
      </w:rPr>
    </w:lvl>
    <w:lvl w:ilvl="6" w:tplc="CA8AA47E" w:tentative="1">
      <w:start w:val="1"/>
      <w:numFmt w:val="bullet"/>
      <w:lvlText w:val="•"/>
      <w:lvlJc w:val="left"/>
      <w:pPr>
        <w:tabs>
          <w:tab w:val="num" w:pos="5040"/>
        </w:tabs>
        <w:ind w:left="5040" w:hanging="360"/>
      </w:pPr>
      <w:rPr>
        <w:rFonts w:ascii="Arial" w:hAnsi="Arial" w:hint="default"/>
      </w:rPr>
    </w:lvl>
    <w:lvl w:ilvl="7" w:tplc="22BE5A16" w:tentative="1">
      <w:start w:val="1"/>
      <w:numFmt w:val="bullet"/>
      <w:lvlText w:val="•"/>
      <w:lvlJc w:val="left"/>
      <w:pPr>
        <w:tabs>
          <w:tab w:val="num" w:pos="5760"/>
        </w:tabs>
        <w:ind w:left="5760" w:hanging="360"/>
      </w:pPr>
      <w:rPr>
        <w:rFonts w:ascii="Arial" w:hAnsi="Arial" w:hint="default"/>
      </w:rPr>
    </w:lvl>
    <w:lvl w:ilvl="8" w:tplc="65CA799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03157D4"/>
    <w:multiLevelType w:val="multilevel"/>
    <w:tmpl w:val="A53C781E"/>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3" w15:restartNumberingAfterBreak="0">
    <w:nsid w:val="71633B9A"/>
    <w:multiLevelType w:val="hybridMultilevel"/>
    <w:tmpl w:val="386600E4"/>
    <w:lvl w:ilvl="0" w:tplc="9D1A78A8">
      <w:start w:val="1"/>
      <w:numFmt w:val="lowerLetter"/>
      <w:lvlText w:val="(%1)"/>
      <w:lvlJc w:val="left"/>
      <w:pPr>
        <w:ind w:left="785" w:hanging="360"/>
      </w:pPr>
      <w:rPr>
        <w:rFonts w:hint="default"/>
      </w:rPr>
    </w:lvl>
    <w:lvl w:ilvl="1" w:tplc="04090019" w:tentative="1">
      <w:start w:val="1"/>
      <w:numFmt w:val="upperLetter"/>
      <w:lvlText w:val="%2."/>
      <w:lvlJc w:val="left"/>
      <w:pPr>
        <w:ind w:left="1225" w:hanging="400"/>
      </w:pPr>
    </w:lvl>
    <w:lvl w:ilvl="2" w:tplc="0409001B" w:tentative="1">
      <w:start w:val="1"/>
      <w:numFmt w:val="lowerRoman"/>
      <w:lvlText w:val="%3."/>
      <w:lvlJc w:val="right"/>
      <w:pPr>
        <w:ind w:left="1625" w:hanging="400"/>
      </w:pPr>
    </w:lvl>
    <w:lvl w:ilvl="3" w:tplc="0409000F" w:tentative="1">
      <w:start w:val="1"/>
      <w:numFmt w:val="decimal"/>
      <w:lvlText w:val="%4."/>
      <w:lvlJc w:val="left"/>
      <w:pPr>
        <w:ind w:left="2025" w:hanging="400"/>
      </w:pPr>
    </w:lvl>
    <w:lvl w:ilvl="4" w:tplc="04090019" w:tentative="1">
      <w:start w:val="1"/>
      <w:numFmt w:val="upperLetter"/>
      <w:lvlText w:val="%5."/>
      <w:lvlJc w:val="left"/>
      <w:pPr>
        <w:ind w:left="2425" w:hanging="400"/>
      </w:pPr>
    </w:lvl>
    <w:lvl w:ilvl="5" w:tplc="0409001B" w:tentative="1">
      <w:start w:val="1"/>
      <w:numFmt w:val="lowerRoman"/>
      <w:lvlText w:val="%6."/>
      <w:lvlJc w:val="right"/>
      <w:pPr>
        <w:ind w:left="2825" w:hanging="400"/>
      </w:pPr>
    </w:lvl>
    <w:lvl w:ilvl="6" w:tplc="0409000F" w:tentative="1">
      <w:start w:val="1"/>
      <w:numFmt w:val="decimal"/>
      <w:lvlText w:val="%7."/>
      <w:lvlJc w:val="left"/>
      <w:pPr>
        <w:ind w:left="3225" w:hanging="400"/>
      </w:pPr>
    </w:lvl>
    <w:lvl w:ilvl="7" w:tplc="04090019" w:tentative="1">
      <w:start w:val="1"/>
      <w:numFmt w:val="upperLetter"/>
      <w:lvlText w:val="%8."/>
      <w:lvlJc w:val="left"/>
      <w:pPr>
        <w:ind w:left="3625" w:hanging="400"/>
      </w:pPr>
    </w:lvl>
    <w:lvl w:ilvl="8" w:tplc="0409001B" w:tentative="1">
      <w:start w:val="1"/>
      <w:numFmt w:val="lowerRoman"/>
      <w:lvlText w:val="%9."/>
      <w:lvlJc w:val="right"/>
      <w:pPr>
        <w:ind w:left="4025" w:hanging="400"/>
      </w:pPr>
    </w:lvl>
  </w:abstractNum>
  <w:abstractNum w:abstractNumId="34" w15:restartNumberingAfterBreak="0">
    <w:nsid w:val="7B292DD3"/>
    <w:multiLevelType w:val="hybridMultilevel"/>
    <w:tmpl w:val="7F0428E2"/>
    <w:lvl w:ilvl="0" w:tplc="2A568770">
      <w:start w:val="1"/>
      <w:numFmt w:val="lowerLetter"/>
      <w:lvlText w:val="(%1)"/>
      <w:lvlJc w:val="left"/>
      <w:pPr>
        <w:ind w:left="1970" w:hanging="360"/>
      </w:pPr>
      <w:rPr>
        <w:rFonts w:hint="default"/>
      </w:rPr>
    </w:lvl>
    <w:lvl w:ilvl="1" w:tplc="04090019" w:tentative="1">
      <w:start w:val="1"/>
      <w:numFmt w:val="upperLetter"/>
      <w:lvlText w:val="%2."/>
      <w:lvlJc w:val="left"/>
      <w:pPr>
        <w:ind w:left="2410" w:hanging="400"/>
      </w:pPr>
    </w:lvl>
    <w:lvl w:ilvl="2" w:tplc="0409001B" w:tentative="1">
      <w:start w:val="1"/>
      <w:numFmt w:val="lowerRoman"/>
      <w:lvlText w:val="%3."/>
      <w:lvlJc w:val="right"/>
      <w:pPr>
        <w:ind w:left="2810" w:hanging="400"/>
      </w:pPr>
    </w:lvl>
    <w:lvl w:ilvl="3" w:tplc="0409000F" w:tentative="1">
      <w:start w:val="1"/>
      <w:numFmt w:val="decimal"/>
      <w:lvlText w:val="%4."/>
      <w:lvlJc w:val="left"/>
      <w:pPr>
        <w:ind w:left="3210" w:hanging="400"/>
      </w:pPr>
    </w:lvl>
    <w:lvl w:ilvl="4" w:tplc="04090019" w:tentative="1">
      <w:start w:val="1"/>
      <w:numFmt w:val="upperLetter"/>
      <w:lvlText w:val="%5."/>
      <w:lvlJc w:val="left"/>
      <w:pPr>
        <w:ind w:left="3610" w:hanging="400"/>
      </w:pPr>
    </w:lvl>
    <w:lvl w:ilvl="5" w:tplc="0409001B" w:tentative="1">
      <w:start w:val="1"/>
      <w:numFmt w:val="lowerRoman"/>
      <w:lvlText w:val="%6."/>
      <w:lvlJc w:val="right"/>
      <w:pPr>
        <w:ind w:left="4010" w:hanging="400"/>
      </w:pPr>
    </w:lvl>
    <w:lvl w:ilvl="6" w:tplc="0409000F" w:tentative="1">
      <w:start w:val="1"/>
      <w:numFmt w:val="decimal"/>
      <w:lvlText w:val="%7."/>
      <w:lvlJc w:val="left"/>
      <w:pPr>
        <w:ind w:left="4410" w:hanging="400"/>
      </w:pPr>
    </w:lvl>
    <w:lvl w:ilvl="7" w:tplc="04090019" w:tentative="1">
      <w:start w:val="1"/>
      <w:numFmt w:val="upperLetter"/>
      <w:lvlText w:val="%8."/>
      <w:lvlJc w:val="left"/>
      <w:pPr>
        <w:ind w:left="4810" w:hanging="400"/>
      </w:pPr>
    </w:lvl>
    <w:lvl w:ilvl="8" w:tplc="0409001B" w:tentative="1">
      <w:start w:val="1"/>
      <w:numFmt w:val="lowerRoman"/>
      <w:lvlText w:val="%9."/>
      <w:lvlJc w:val="right"/>
      <w:pPr>
        <w:ind w:left="5210" w:hanging="400"/>
      </w:pPr>
    </w:lvl>
  </w:abstractNum>
  <w:abstractNum w:abstractNumId="35"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7E205410"/>
    <w:multiLevelType w:val="hybridMultilevel"/>
    <w:tmpl w:val="46E0976C"/>
    <w:lvl w:ilvl="0" w:tplc="7D42C186">
      <w:start w:val="1"/>
      <w:numFmt w:val="bullet"/>
      <w:lvlText w:val="•"/>
      <w:lvlJc w:val="left"/>
      <w:pPr>
        <w:tabs>
          <w:tab w:val="num" w:pos="720"/>
        </w:tabs>
        <w:ind w:left="720" w:hanging="360"/>
      </w:pPr>
      <w:rPr>
        <w:rFonts w:ascii="Arial" w:hAnsi="Arial" w:hint="default"/>
      </w:rPr>
    </w:lvl>
    <w:lvl w:ilvl="1" w:tplc="D2EA0022">
      <w:start w:val="1"/>
      <w:numFmt w:val="bullet"/>
      <w:lvlText w:val="•"/>
      <w:lvlJc w:val="left"/>
      <w:pPr>
        <w:tabs>
          <w:tab w:val="num" w:pos="1440"/>
        </w:tabs>
        <w:ind w:left="1440" w:hanging="360"/>
      </w:pPr>
      <w:rPr>
        <w:rFonts w:ascii="Arial" w:hAnsi="Arial" w:hint="default"/>
      </w:rPr>
    </w:lvl>
    <w:lvl w:ilvl="2" w:tplc="8B2C99FC">
      <w:numFmt w:val="bullet"/>
      <w:lvlText w:val="•"/>
      <w:lvlJc w:val="left"/>
      <w:pPr>
        <w:tabs>
          <w:tab w:val="num" w:pos="2160"/>
        </w:tabs>
        <w:ind w:left="2160" w:hanging="360"/>
      </w:pPr>
      <w:rPr>
        <w:rFonts w:ascii="Arial" w:hAnsi="Arial" w:hint="default"/>
      </w:rPr>
    </w:lvl>
    <w:lvl w:ilvl="3" w:tplc="FDAC7154" w:tentative="1">
      <w:start w:val="1"/>
      <w:numFmt w:val="bullet"/>
      <w:lvlText w:val="•"/>
      <w:lvlJc w:val="left"/>
      <w:pPr>
        <w:tabs>
          <w:tab w:val="num" w:pos="2880"/>
        </w:tabs>
        <w:ind w:left="2880" w:hanging="360"/>
      </w:pPr>
      <w:rPr>
        <w:rFonts w:ascii="Arial" w:hAnsi="Arial" w:hint="default"/>
      </w:rPr>
    </w:lvl>
    <w:lvl w:ilvl="4" w:tplc="412A6D70" w:tentative="1">
      <w:start w:val="1"/>
      <w:numFmt w:val="bullet"/>
      <w:lvlText w:val="•"/>
      <w:lvlJc w:val="left"/>
      <w:pPr>
        <w:tabs>
          <w:tab w:val="num" w:pos="3600"/>
        </w:tabs>
        <w:ind w:left="3600" w:hanging="360"/>
      </w:pPr>
      <w:rPr>
        <w:rFonts w:ascii="Arial" w:hAnsi="Arial" w:hint="default"/>
      </w:rPr>
    </w:lvl>
    <w:lvl w:ilvl="5" w:tplc="E3E2FE62" w:tentative="1">
      <w:start w:val="1"/>
      <w:numFmt w:val="bullet"/>
      <w:lvlText w:val="•"/>
      <w:lvlJc w:val="left"/>
      <w:pPr>
        <w:tabs>
          <w:tab w:val="num" w:pos="4320"/>
        </w:tabs>
        <w:ind w:left="4320" w:hanging="360"/>
      </w:pPr>
      <w:rPr>
        <w:rFonts w:ascii="Arial" w:hAnsi="Arial" w:hint="default"/>
      </w:rPr>
    </w:lvl>
    <w:lvl w:ilvl="6" w:tplc="7E5ADAF6" w:tentative="1">
      <w:start w:val="1"/>
      <w:numFmt w:val="bullet"/>
      <w:lvlText w:val="•"/>
      <w:lvlJc w:val="left"/>
      <w:pPr>
        <w:tabs>
          <w:tab w:val="num" w:pos="5040"/>
        </w:tabs>
        <w:ind w:left="5040" w:hanging="360"/>
      </w:pPr>
      <w:rPr>
        <w:rFonts w:ascii="Arial" w:hAnsi="Arial" w:hint="default"/>
      </w:rPr>
    </w:lvl>
    <w:lvl w:ilvl="7" w:tplc="99E2FC42" w:tentative="1">
      <w:start w:val="1"/>
      <w:numFmt w:val="bullet"/>
      <w:lvlText w:val="•"/>
      <w:lvlJc w:val="left"/>
      <w:pPr>
        <w:tabs>
          <w:tab w:val="num" w:pos="5760"/>
        </w:tabs>
        <w:ind w:left="5760" w:hanging="360"/>
      </w:pPr>
      <w:rPr>
        <w:rFonts w:ascii="Arial" w:hAnsi="Arial" w:hint="default"/>
      </w:rPr>
    </w:lvl>
    <w:lvl w:ilvl="8" w:tplc="186EB590" w:tentative="1">
      <w:start w:val="1"/>
      <w:numFmt w:val="bullet"/>
      <w:lvlText w:val="•"/>
      <w:lvlJc w:val="left"/>
      <w:pPr>
        <w:tabs>
          <w:tab w:val="num" w:pos="6480"/>
        </w:tabs>
        <w:ind w:left="6480" w:hanging="360"/>
      </w:pPr>
      <w:rPr>
        <w:rFonts w:ascii="Arial" w:hAnsi="Arial" w:hint="default"/>
      </w:rPr>
    </w:lvl>
  </w:abstractNum>
  <w:num w:numId="1">
    <w:abstractNumId w:val="32"/>
  </w:num>
  <w:num w:numId="2">
    <w:abstractNumId w:val="32"/>
  </w:num>
  <w:num w:numId="3">
    <w:abstractNumId w:val="1"/>
  </w:num>
  <w:num w:numId="4">
    <w:abstractNumId w:val="18"/>
  </w:num>
  <w:num w:numId="5">
    <w:abstractNumId w:val="13"/>
  </w:num>
  <w:num w:numId="6">
    <w:abstractNumId w:val="31"/>
  </w:num>
  <w:num w:numId="7">
    <w:abstractNumId w:val="2"/>
  </w:num>
  <w:num w:numId="8">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9">
    <w:abstractNumId w:val="3"/>
  </w:num>
  <w:num w:numId="10">
    <w:abstractNumId w:val="5"/>
  </w:num>
  <w:num w:numId="11">
    <w:abstractNumId w:val="8"/>
  </w:num>
  <w:num w:numId="12">
    <w:abstractNumId w:val="19"/>
  </w:num>
  <w:num w:numId="13">
    <w:abstractNumId w:val="6"/>
  </w:num>
  <w:num w:numId="14">
    <w:abstractNumId w:val="18"/>
  </w:num>
  <w:num w:numId="15">
    <w:abstractNumId w:val="18"/>
  </w:num>
  <w:num w:numId="16">
    <w:abstractNumId w:val="18"/>
  </w:num>
  <w:num w:numId="17">
    <w:abstractNumId w:val="18"/>
  </w:num>
  <w:num w:numId="18">
    <w:abstractNumId w:val="18"/>
  </w:num>
  <w:num w:numId="19">
    <w:abstractNumId w:val="18"/>
  </w:num>
  <w:num w:numId="20">
    <w:abstractNumId w:val="18"/>
  </w:num>
  <w:num w:numId="21">
    <w:abstractNumId w:val="25"/>
  </w:num>
  <w:num w:numId="22">
    <w:abstractNumId w:val="20"/>
  </w:num>
  <w:num w:numId="23">
    <w:abstractNumId w:val="9"/>
  </w:num>
  <w:num w:numId="24">
    <w:abstractNumId w:val="15"/>
  </w:num>
  <w:num w:numId="25">
    <w:abstractNumId w:val="11"/>
  </w:num>
  <w:num w:numId="26">
    <w:abstractNumId w:val="28"/>
  </w:num>
  <w:num w:numId="27">
    <w:abstractNumId w:val="12"/>
  </w:num>
  <w:num w:numId="28">
    <w:abstractNumId w:val="17"/>
  </w:num>
  <w:num w:numId="29">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3"/>
  </w:num>
  <w:num w:numId="33">
    <w:abstractNumId w:val="29"/>
  </w:num>
  <w:num w:numId="34">
    <w:abstractNumId w:val="7"/>
  </w:num>
  <w:num w:numId="35">
    <w:abstractNumId w:val="14"/>
  </w:num>
  <w:num w:numId="36">
    <w:abstractNumId w:val="0"/>
  </w:num>
  <w:num w:numId="37">
    <w:abstractNumId w:val="23"/>
  </w:num>
  <w:num w:numId="38">
    <w:abstractNumId w:val="27"/>
  </w:num>
  <w:num w:numId="39">
    <w:abstractNumId w:val="16"/>
  </w:num>
  <w:num w:numId="40">
    <w:abstractNumId w:val="30"/>
  </w:num>
  <w:num w:numId="41">
    <w:abstractNumId w:val="10"/>
  </w:num>
  <w:num w:numId="42">
    <w:abstractNumId w:val="26"/>
  </w:num>
  <w:num w:numId="43">
    <w:abstractNumId w:val="21"/>
  </w:num>
  <w:num w:numId="44">
    <w:abstractNumId w:val="34"/>
  </w:num>
  <w:num w:numId="45">
    <w:abstractNumId w:val="24"/>
  </w:num>
  <w:num w:numId="46">
    <w:abstractNumId w:val="3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2C02"/>
    <w:rsid w:val="00001095"/>
    <w:rsid w:val="000011A9"/>
    <w:rsid w:val="00001EA2"/>
    <w:rsid w:val="000027BE"/>
    <w:rsid w:val="00002ADB"/>
    <w:rsid w:val="00002C00"/>
    <w:rsid w:val="00002E3E"/>
    <w:rsid w:val="00002EAD"/>
    <w:rsid w:val="00003BD7"/>
    <w:rsid w:val="000041EB"/>
    <w:rsid w:val="000046A1"/>
    <w:rsid w:val="00005297"/>
    <w:rsid w:val="00005AAF"/>
    <w:rsid w:val="00005DA2"/>
    <w:rsid w:val="00006109"/>
    <w:rsid w:val="00006478"/>
    <w:rsid w:val="00006605"/>
    <w:rsid w:val="00006CC0"/>
    <w:rsid w:val="00006F56"/>
    <w:rsid w:val="0000750B"/>
    <w:rsid w:val="00007DBE"/>
    <w:rsid w:val="0001019D"/>
    <w:rsid w:val="0001049E"/>
    <w:rsid w:val="00010625"/>
    <w:rsid w:val="000107E5"/>
    <w:rsid w:val="000118E2"/>
    <w:rsid w:val="00011BDA"/>
    <w:rsid w:val="00011FF2"/>
    <w:rsid w:val="000123A0"/>
    <w:rsid w:val="000123F7"/>
    <w:rsid w:val="0001241F"/>
    <w:rsid w:val="000126E0"/>
    <w:rsid w:val="000128F3"/>
    <w:rsid w:val="00012B3F"/>
    <w:rsid w:val="00013785"/>
    <w:rsid w:val="00013876"/>
    <w:rsid w:val="00013ED0"/>
    <w:rsid w:val="00013FCB"/>
    <w:rsid w:val="00015273"/>
    <w:rsid w:val="0001527C"/>
    <w:rsid w:val="000153E3"/>
    <w:rsid w:val="000159EC"/>
    <w:rsid w:val="00015CB5"/>
    <w:rsid w:val="00015E3D"/>
    <w:rsid w:val="00015FF0"/>
    <w:rsid w:val="000161D6"/>
    <w:rsid w:val="000168AF"/>
    <w:rsid w:val="00016B06"/>
    <w:rsid w:val="00017861"/>
    <w:rsid w:val="00017A44"/>
    <w:rsid w:val="00017B23"/>
    <w:rsid w:val="00017C44"/>
    <w:rsid w:val="00017C86"/>
    <w:rsid w:val="00017DA6"/>
    <w:rsid w:val="00020247"/>
    <w:rsid w:val="00020F2B"/>
    <w:rsid w:val="000219C9"/>
    <w:rsid w:val="00021CF8"/>
    <w:rsid w:val="00022077"/>
    <w:rsid w:val="0002220F"/>
    <w:rsid w:val="000227D0"/>
    <w:rsid w:val="00022CB1"/>
    <w:rsid w:val="000234FA"/>
    <w:rsid w:val="00023992"/>
    <w:rsid w:val="00024B1A"/>
    <w:rsid w:val="00025352"/>
    <w:rsid w:val="00025733"/>
    <w:rsid w:val="00025ADD"/>
    <w:rsid w:val="00025E86"/>
    <w:rsid w:val="00026109"/>
    <w:rsid w:val="000262DF"/>
    <w:rsid w:val="000267E8"/>
    <w:rsid w:val="00026B5A"/>
    <w:rsid w:val="00027066"/>
    <w:rsid w:val="00027156"/>
    <w:rsid w:val="00027370"/>
    <w:rsid w:val="000278C9"/>
    <w:rsid w:val="00027AEA"/>
    <w:rsid w:val="00027C0E"/>
    <w:rsid w:val="00027DB0"/>
    <w:rsid w:val="00030190"/>
    <w:rsid w:val="0003045C"/>
    <w:rsid w:val="00031028"/>
    <w:rsid w:val="00031391"/>
    <w:rsid w:val="00031838"/>
    <w:rsid w:val="00031B83"/>
    <w:rsid w:val="00031E92"/>
    <w:rsid w:val="000323A5"/>
    <w:rsid w:val="0003275F"/>
    <w:rsid w:val="00032DB0"/>
    <w:rsid w:val="00033078"/>
    <w:rsid w:val="00033221"/>
    <w:rsid w:val="00033C66"/>
    <w:rsid w:val="00033CEA"/>
    <w:rsid w:val="00034976"/>
    <w:rsid w:val="00034A2A"/>
    <w:rsid w:val="00035659"/>
    <w:rsid w:val="000356A2"/>
    <w:rsid w:val="00035740"/>
    <w:rsid w:val="0003589D"/>
    <w:rsid w:val="00036430"/>
    <w:rsid w:val="0003644C"/>
    <w:rsid w:val="0003683B"/>
    <w:rsid w:val="00036B42"/>
    <w:rsid w:val="00036DA6"/>
    <w:rsid w:val="00036F0F"/>
    <w:rsid w:val="00036F49"/>
    <w:rsid w:val="0003729F"/>
    <w:rsid w:val="000374B0"/>
    <w:rsid w:val="00037878"/>
    <w:rsid w:val="00037E3E"/>
    <w:rsid w:val="00037E9F"/>
    <w:rsid w:val="000404F7"/>
    <w:rsid w:val="000409B4"/>
    <w:rsid w:val="00041469"/>
    <w:rsid w:val="000416C6"/>
    <w:rsid w:val="000418D2"/>
    <w:rsid w:val="00041EDF"/>
    <w:rsid w:val="00042975"/>
    <w:rsid w:val="00042B86"/>
    <w:rsid w:val="00043206"/>
    <w:rsid w:val="00043273"/>
    <w:rsid w:val="000432C4"/>
    <w:rsid w:val="0004388A"/>
    <w:rsid w:val="000447D5"/>
    <w:rsid w:val="00044B29"/>
    <w:rsid w:val="00044C03"/>
    <w:rsid w:val="00044F89"/>
    <w:rsid w:val="00044F98"/>
    <w:rsid w:val="00045A56"/>
    <w:rsid w:val="00046248"/>
    <w:rsid w:val="00046A2B"/>
    <w:rsid w:val="00046CA1"/>
    <w:rsid w:val="00046DEE"/>
    <w:rsid w:val="0004706D"/>
    <w:rsid w:val="00047876"/>
    <w:rsid w:val="00047E83"/>
    <w:rsid w:val="00050098"/>
    <w:rsid w:val="00050555"/>
    <w:rsid w:val="00050CC8"/>
    <w:rsid w:val="00050D1E"/>
    <w:rsid w:val="0005127D"/>
    <w:rsid w:val="00051990"/>
    <w:rsid w:val="00052693"/>
    <w:rsid w:val="00052757"/>
    <w:rsid w:val="00052CFD"/>
    <w:rsid w:val="00052D37"/>
    <w:rsid w:val="00053030"/>
    <w:rsid w:val="000536CC"/>
    <w:rsid w:val="000537D9"/>
    <w:rsid w:val="00053BFE"/>
    <w:rsid w:val="000540E0"/>
    <w:rsid w:val="00054D18"/>
    <w:rsid w:val="000552B0"/>
    <w:rsid w:val="000554F5"/>
    <w:rsid w:val="00055BAB"/>
    <w:rsid w:val="00055C7F"/>
    <w:rsid w:val="00056224"/>
    <w:rsid w:val="00056BCF"/>
    <w:rsid w:val="0005719A"/>
    <w:rsid w:val="0005726F"/>
    <w:rsid w:val="000602BA"/>
    <w:rsid w:val="00060510"/>
    <w:rsid w:val="00060B4F"/>
    <w:rsid w:val="00060F15"/>
    <w:rsid w:val="000610AD"/>
    <w:rsid w:val="000612AE"/>
    <w:rsid w:val="00061401"/>
    <w:rsid w:val="00061AD7"/>
    <w:rsid w:val="00061D9F"/>
    <w:rsid w:val="000621DA"/>
    <w:rsid w:val="00062609"/>
    <w:rsid w:val="00062961"/>
    <w:rsid w:val="00062B06"/>
    <w:rsid w:val="0006322F"/>
    <w:rsid w:val="000634AE"/>
    <w:rsid w:val="00063526"/>
    <w:rsid w:val="00063AF4"/>
    <w:rsid w:val="00064B4D"/>
    <w:rsid w:val="00065181"/>
    <w:rsid w:val="00065512"/>
    <w:rsid w:val="000655DF"/>
    <w:rsid w:val="000659C8"/>
    <w:rsid w:val="00065B5A"/>
    <w:rsid w:val="00065FCA"/>
    <w:rsid w:val="000661D3"/>
    <w:rsid w:val="00066533"/>
    <w:rsid w:val="0006663E"/>
    <w:rsid w:val="0006714C"/>
    <w:rsid w:val="000674DE"/>
    <w:rsid w:val="00067542"/>
    <w:rsid w:val="00067594"/>
    <w:rsid w:val="0006769B"/>
    <w:rsid w:val="00070193"/>
    <w:rsid w:val="000701E0"/>
    <w:rsid w:val="00070549"/>
    <w:rsid w:val="00070594"/>
    <w:rsid w:val="000706DA"/>
    <w:rsid w:val="000715CF"/>
    <w:rsid w:val="0007170A"/>
    <w:rsid w:val="000718EF"/>
    <w:rsid w:val="00071C7F"/>
    <w:rsid w:val="00071FD2"/>
    <w:rsid w:val="0007229C"/>
    <w:rsid w:val="00072428"/>
    <w:rsid w:val="00072558"/>
    <w:rsid w:val="0007412F"/>
    <w:rsid w:val="00074138"/>
    <w:rsid w:val="0007429A"/>
    <w:rsid w:val="0007464A"/>
    <w:rsid w:val="00074B3A"/>
    <w:rsid w:val="000754C8"/>
    <w:rsid w:val="00075537"/>
    <w:rsid w:val="0007585A"/>
    <w:rsid w:val="00075CB2"/>
    <w:rsid w:val="00076035"/>
    <w:rsid w:val="00076B16"/>
    <w:rsid w:val="00076BBA"/>
    <w:rsid w:val="00077728"/>
    <w:rsid w:val="00077F49"/>
    <w:rsid w:val="0008005E"/>
    <w:rsid w:val="000804C8"/>
    <w:rsid w:val="00080C36"/>
    <w:rsid w:val="00082161"/>
    <w:rsid w:val="0008253E"/>
    <w:rsid w:val="00082CE0"/>
    <w:rsid w:val="00083069"/>
    <w:rsid w:val="00083C5B"/>
    <w:rsid w:val="00083D1C"/>
    <w:rsid w:val="00083EB4"/>
    <w:rsid w:val="00083F32"/>
    <w:rsid w:val="00083F3B"/>
    <w:rsid w:val="00084F9E"/>
    <w:rsid w:val="00085013"/>
    <w:rsid w:val="00085458"/>
    <w:rsid w:val="00085649"/>
    <w:rsid w:val="00085898"/>
    <w:rsid w:val="00085DC3"/>
    <w:rsid w:val="00085E60"/>
    <w:rsid w:val="000860D8"/>
    <w:rsid w:val="000871B0"/>
    <w:rsid w:val="00087A89"/>
    <w:rsid w:val="00087B72"/>
    <w:rsid w:val="00090358"/>
    <w:rsid w:val="00090426"/>
    <w:rsid w:val="000904DF"/>
    <w:rsid w:val="00090765"/>
    <w:rsid w:val="00091077"/>
    <w:rsid w:val="000917B7"/>
    <w:rsid w:val="0009180F"/>
    <w:rsid w:val="00091829"/>
    <w:rsid w:val="000923CD"/>
    <w:rsid w:val="00092991"/>
    <w:rsid w:val="000929FB"/>
    <w:rsid w:val="00092C97"/>
    <w:rsid w:val="00092CC3"/>
    <w:rsid w:val="00092DCC"/>
    <w:rsid w:val="000934E5"/>
    <w:rsid w:val="000939CF"/>
    <w:rsid w:val="0009414C"/>
    <w:rsid w:val="00094CA0"/>
    <w:rsid w:val="00094FAD"/>
    <w:rsid w:val="00095000"/>
    <w:rsid w:val="000958BE"/>
    <w:rsid w:val="00095BF5"/>
    <w:rsid w:val="000962F7"/>
    <w:rsid w:val="000967B3"/>
    <w:rsid w:val="00096832"/>
    <w:rsid w:val="00096BA2"/>
    <w:rsid w:val="00096BF1"/>
    <w:rsid w:val="00097A46"/>
    <w:rsid w:val="000A01AC"/>
    <w:rsid w:val="000A0622"/>
    <w:rsid w:val="000A0AD7"/>
    <w:rsid w:val="000A0EEB"/>
    <w:rsid w:val="000A1E48"/>
    <w:rsid w:val="000A2601"/>
    <w:rsid w:val="000A3300"/>
    <w:rsid w:val="000A335C"/>
    <w:rsid w:val="000A3468"/>
    <w:rsid w:val="000A39C9"/>
    <w:rsid w:val="000A3CB8"/>
    <w:rsid w:val="000A4532"/>
    <w:rsid w:val="000A4550"/>
    <w:rsid w:val="000A49FE"/>
    <w:rsid w:val="000A5086"/>
    <w:rsid w:val="000A5782"/>
    <w:rsid w:val="000A5ED5"/>
    <w:rsid w:val="000A6022"/>
    <w:rsid w:val="000A653C"/>
    <w:rsid w:val="000A664A"/>
    <w:rsid w:val="000A682E"/>
    <w:rsid w:val="000A6D33"/>
    <w:rsid w:val="000A761B"/>
    <w:rsid w:val="000B0147"/>
    <w:rsid w:val="000B03D7"/>
    <w:rsid w:val="000B0804"/>
    <w:rsid w:val="000B09F4"/>
    <w:rsid w:val="000B0D6A"/>
    <w:rsid w:val="000B0E82"/>
    <w:rsid w:val="000B1172"/>
    <w:rsid w:val="000B1382"/>
    <w:rsid w:val="000B13D9"/>
    <w:rsid w:val="000B14F8"/>
    <w:rsid w:val="000B1ED3"/>
    <w:rsid w:val="000B2753"/>
    <w:rsid w:val="000B2A7E"/>
    <w:rsid w:val="000B2B69"/>
    <w:rsid w:val="000B321E"/>
    <w:rsid w:val="000B33E8"/>
    <w:rsid w:val="000B3438"/>
    <w:rsid w:val="000B3608"/>
    <w:rsid w:val="000B3E82"/>
    <w:rsid w:val="000B42D8"/>
    <w:rsid w:val="000B4363"/>
    <w:rsid w:val="000B4512"/>
    <w:rsid w:val="000B480B"/>
    <w:rsid w:val="000B4878"/>
    <w:rsid w:val="000B4FA7"/>
    <w:rsid w:val="000B519A"/>
    <w:rsid w:val="000B5215"/>
    <w:rsid w:val="000B5301"/>
    <w:rsid w:val="000B536E"/>
    <w:rsid w:val="000B53B3"/>
    <w:rsid w:val="000B53C8"/>
    <w:rsid w:val="000B56AC"/>
    <w:rsid w:val="000B58B6"/>
    <w:rsid w:val="000B5ACC"/>
    <w:rsid w:val="000B5AF4"/>
    <w:rsid w:val="000B5E79"/>
    <w:rsid w:val="000B5F74"/>
    <w:rsid w:val="000B7836"/>
    <w:rsid w:val="000B78ED"/>
    <w:rsid w:val="000B7DC5"/>
    <w:rsid w:val="000B7E4F"/>
    <w:rsid w:val="000B7E66"/>
    <w:rsid w:val="000B7F08"/>
    <w:rsid w:val="000C0800"/>
    <w:rsid w:val="000C0FC7"/>
    <w:rsid w:val="000C11F6"/>
    <w:rsid w:val="000C14F2"/>
    <w:rsid w:val="000C15C7"/>
    <w:rsid w:val="000C1A40"/>
    <w:rsid w:val="000C2482"/>
    <w:rsid w:val="000C29D9"/>
    <w:rsid w:val="000C302B"/>
    <w:rsid w:val="000C336C"/>
    <w:rsid w:val="000C355F"/>
    <w:rsid w:val="000C3725"/>
    <w:rsid w:val="000C3820"/>
    <w:rsid w:val="000C3C93"/>
    <w:rsid w:val="000C3F44"/>
    <w:rsid w:val="000C4C0D"/>
    <w:rsid w:val="000C5350"/>
    <w:rsid w:val="000C5A45"/>
    <w:rsid w:val="000C5CC4"/>
    <w:rsid w:val="000C61B4"/>
    <w:rsid w:val="000C66E9"/>
    <w:rsid w:val="000C677B"/>
    <w:rsid w:val="000C691A"/>
    <w:rsid w:val="000C7030"/>
    <w:rsid w:val="000C7149"/>
    <w:rsid w:val="000C7AE1"/>
    <w:rsid w:val="000D034B"/>
    <w:rsid w:val="000D0592"/>
    <w:rsid w:val="000D06F1"/>
    <w:rsid w:val="000D085E"/>
    <w:rsid w:val="000D0FA3"/>
    <w:rsid w:val="000D0FEF"/>
    <w:rsid w:val="000D105C"/>
    <w:rsid w:val="000D1621"/>
    <w:rsid w:val="000D1989"/>
    <w:rsid w:val="000D1A50"/>
    <w:rsid w:val="000D1AE2"/>
    <w:rsid w:val="000D2DC6"/>
    <w:rsid w:val="000D2E12"/>
    <w:rsid w:val="000D41C2"/>
    <w:rsid w:val="000D41C4"/>
    <w:rsid w:val="000D4C21"/>
    <w:rsid w:val="000D5946"/>
    <w:rsid w:val="000D5B04"/>
    <w:rsid w:val="000D5B52"/>
    <w:rsid w:val="000D622F"/>
    <w:rsid w:val="000D6C08"/>
    <w:rsid w:val="000D6CF1"/>
    <w:rsid w:val="000D7436"/>
    <w:rsid w:val="000D7D43"/>
    <w:rsid w:val="000D7DAC"/>
    <w:rsid w:val="000D7F5F"/>
    <w:rsid w:val="000E052D"/>
    <w:rsid w:val="000E0C80"/>
    <w:rsid w:val="000E1199"/>
    <w:rsid w:val="000E173E"/>
    <w:rsid w:val="000E1ED7"/>
    <w:rsid w:val="000E1FFF"/>
    <w:rsid w:val="000E249B"/>
    <w:rsid w:val="000E2735"/>
    <w:rsid w:val="000E31E7"/>
    <w:rsid w:val="000E32B1"/>
    <w:rsid w:val="000E3542"/>
    <w:rsid w:val="000E355A"/>
    <w:rsid w:val="000E3664"/>
    <w:rsid w:val="000E3694"/>
    <w:rsid w:val="000E3842"/>
    <w:rsid w:val="000E3859"/>
    <w:rsid w:val="000E3A5D"/>
    <w:rsid w:val="000E413B"/>
    <w:rsid w:val="000E4844"/>
    <w:rsid w:val="000E4C0F"/>
    <w:rsid w:val="000E5AD5"/>
    <w:rsid w:val="000E65D9"/>
    <w:rsid w:val="000E6698"/>
    <w:rsid w:val="000E6960"/>
    <w:rsid w:val="000E7D80"/>
    <w:rsid w:val="000F07B6"/>
    <w:rsid w:val="000F0B17"/>
    <w:rsid w:val="000F0BF5"/>
    <w:rsid w:val="000F1D24"/>
    <w:rsid w:val="000F1FBF"/>
    <w:rsid w:val="000F1FDE"/>
    <w:rsid w:val="000F26D1"/>
    <w:rsid w:val="000F28F8"/>
    <w:rsid w:val="000F33C2"/>
    <w:rsid w:val="000F33E2"/>
    <w:rsid w:val="000F3707"/>
    <w:rsid w:val="000F386C"/>
    <w:rsid w:val="000F4EC1"/>
    <w:rsid w:val="000F5303"/>
    <w:rsid w:val="000F5859"/>
    <w:rsid w:val="000F5DC4"/>
    <w:rsid w:val="000F6A4D"/>
    <w:rsid w:val="000F7099"/>
    <w:rsid w:val="000F7390"/>
    <w:rsid w:val="000F7496"/>
    <w:rsid w:val="000F7CD9"/>
    <w:rsid w:val="000F7F52"/>
    <w:rsid w:val="00100CB2"/>
    <w:rsid w:val="00100FC0"/>
    <w:rsid w:val="00101067"/>
    <w:rsid w:val="001012A4"/>
    <w:rsid w:val="00101761"/>
    <w:rsid w:val="001020E8"/>
    <w:rsid w:val="00102EE3"/>
    <w:rsid w:val="0010307C"/>
    <w:rsid w:val="00103A0A"/>
    <w:rsid w:val="00103E67"/>
    <w:rsid w:val="00103F7A"/>
    <w:rsid w:val="00104003"/>
    <w:rsid w:val="00104013"/>
    <w:rsid w:val="0010404C"/>
    <w:rsid w:val="00104AB8"/>
    <w:rsid w:val="001053E1"/>
    <w:rsid w:val="001056FF"/>
    <w:rsid w:val="00105E3E"/>
    <w:rsid w:val="00105E44"/>
    <w:rsid w:val="00105F63"/>
    <w:rsid w:val="001062FE"/>
    <w:rsid w:val="00107160"/>
    <w:rsid w:val="00107605"/>
    <w:rsid w:val="00110144"/>
    <w:rsid w:val="00110D35"/>
    <w:rsid w:val="001116AB"/>
    <w:rsid w:val="00111725"/>
    <w:rsid w:val="00111ED5"/>
    <w:rsid w:val="00112306"/>
    <w:rsid w:val="00112938"/>
    <w:rsid w:val="00112B4C"/>
    <w:rsid w:val="001135C5"/>
    <w:rsid w:val="001139C9"/>
    <w:rsid w:val="00113A33"/>
    <w:rsid w:val="001140C1"/>
    <w:rsid w:val="00114202"/>
    <w:rsid w:val="00114250"/>
    <w:rsid w:val="00114267"/>
    <w:rsid w:val="001148A8"/>
    <w:rsid w:val="00115879"/>
    <w:rsid w:val="00115D1F"/>
    <w:rsid w:val="00115D3A"/>
    <w:rsid w:val="00115DAE"/>
    <w:rsid w:val="001166FB"/>
    <w:rsid w:val="00117122"/>
    <w:rsid w:val="001175C6"/>
    <w:rsid w:val="00117D0A"/>
    <w:rsid w:val="00117D51"/>
    <w:rsid w:val="00117F02"/>
    <w:rsid w:val="001201DD"/>
    <w:rsid w:val="00120481"/>
    <w:rsid w:val="0012058F"/>
    <w:rsid w:val="00121089"/>
    <w:rsid w:val="001218FC"/>
    <w:rsid w:val="00121AE3"/>
    <w:rsid w:val="00121B48"/>
    <w:rsid w:val="00121BBB"/>
    <w:rsid w:val="00121FF7"/>
    <w:rsid w:val="001227F5"/>
    <w:rsid w:val="001229A7"/>
    <w:rsid w:val="00122CD3"/>
    <w:rsid w:val="00122CFB"/>
    <w:rsid w:val="00123C22"/>
    <w:rsid w:val="001240EB"/>
    <w:rsid w:val="001244D2"/>
    <w:rsid w:val="001251A9"/>
    <w:rsid w:val="001251D1"/>
    <w:rsid w:val="00125F56"/>
    <w:rsid w:val="00125FB5"/>
    <w:rsid w:val="00126B25"/>
    <w:rsid w:val="001270B7"/>
    <w:rsid w:val="0012755B"/>
    <w:rsid w:val="001301F8"/>
    <w:rsid w:val="0013021F"/>
    <w:rsid w:val="00130274"/>
    <w:rsid w:val="00130343"/>
    <w:rsid w:val="00130A55"/>
    <w:rsid w:val="00130D52"/>
    <w:rsid w:val="00130E34"/>
    <w:rsid w:val="00130F73"/>
    <w:rsid w:val="001311C8"/>
    <w:rsid w:val="00131623"/>
    <w:rsid w:val="001319BC"/>
    <w:rsid w:val="00131CA1"/>
    <w:rsid w:val="00132CD3"/>
    <w:rsid w:val="00133BFE"/>
    <w:rsid w:val="00133D6C"/>
    <w:rsid w:val="00134048"/>
    <w:rsid w:val="001342B4"/>
    <w:rsid w:val="001342D9"/>
    <w:rsid w:val="00134471"/>
    <w:rsid w:val="00134B72"/>
    <w:rsid w:val="00134DEA"/>
    <w:rsid w:val="001352AC"/>
    <w:rsid w:val="00135327"/>
    <w:rsid w:val="00136712"/>
    <w:rsid w:val="001367E6"/>
    <w:rsid w:val="001368D4"/>
    <w:rsid w:val="00137071"/>
    <w:rsid w:val="001373D0"/>
    <w:rsid w:val="00137995"/>
    <w:rsid w:val="00137A93"/>
    <w:rsid w:val="00137BE4"/>
    <w:rsid w:val="001403D2"/>
    <w:rsid w:val="00140666"/>
    <w:rsid w:val="00140AAB"/>
    <w:rsid w:val="00142020"/>
    <w:rsid w:val="001425E4"/>
    <w:rsid w:val="00142807"/>
    <w:rsid w:val="00142BDA"/>
    <w:rsid w:val="00143115"/>
    <w:rsid w:val="001431C7"/>
    <w:rsid w:val="00143716"/>
    <w:rsid w:val="00143B75"/>
    <w:rsid w:val="00143C78"/>
    <w:rsid w:val="00144525"/>
    <w:rsid w:val="00145244"/>
    <w:rsid w:val="00145805"/>
    <w:rsid w:val="00145B25"/>
    <w:rsid w:val="00145D58"/>
    <w:rsid w:val="00145E5D"/>
    <w:rsid w:val="00145EEE"/>
    <w:rsid w:val="001462A8"/>
    <w:rsid w:val="00147543"/>
    <w:rsid w:val="001506C4"/>
    <w:rsid w:val="00150D83"/>
    <w:rsid w:val="0015138F"/>
    <w:rsid w:val="00151401"/>
    <w:rsid w:val="00151B0F"/>
    <w:rsid w:val="00151B86"/>
    <w:rsid w:val="00152C02"/>
    <w:rsid w:val="001530ED"/>
    <w:rsid w:val="00153A53"/>
    <w:rsid w:val="0015402F"/>
    <w:rsid w:val="00154222"/>
    <w:rsid w:val="0015457C"/>
    <w:rsid w:val="0015499A"/>
    <w:rsid w:val="001555F2"/>
    <w:rsid w:val="00155880"/>
    <w:rsid w:val="0015588F"/>
    <w:rsid w:val="00155C05"/>
    <w:rsid w:val="00155F97"/>
    <w:rsid w:val="0015655C"/>
    <w:rsid w:val="0015757C"/>
    <w:rsid w:val="00160231"/>
    <w:rsid w:val="001602F5"/>
    <w:rsid w:val="00160435"/>
    <w:rsid w:val="001609FA"/>
    <w:rsid w:val="00160AD9"/>
    <w:rsid w:val="00160B0C"/>
    <w:rsid w:val="001615C0"/>
    <w:rsid w:val="00161875"/>
    <w:rsid w:val="00161EEA"/>
    <w:rsid w:val="00162511"/>
    <w:rsid w:val="00162D48"/>
    <w:rsid w:val="001636C4"/>
    <w:rsid w:val="00163750"/>
    <w:rsid w:val="00163C8F"/>
    <w:rsid w:val="00163FBD"/>
    <w:rsid w:val="00164A9C"/>
    <w:rsid w:val="0016558F"/>
    <w:rsid w:val="00165603"/>
    <w:rsid w:val="00165FE6"/>
    <w:rsid w:val="001661B3"/>
    <w:rsid w:val="00166332"/>
    <w:rsid w:val="001669FB"/>
    <w:rsid w:val="00166E18"/>
    <w:rsid w:val="00167055"/>
    <w:rsid w:val="001671C3"/>
    <w:rsid w:val="001671D3"/>
    <w:rsid w:val="001672D1"/>
    <w:rsid w:val="00167474"/>
    <w:rsid w:val="001674F6"/>
    <w:rsid w:val="001679AB"/>
    <w:rsid w:val="00167B18"/>
    <w:rsid w:val="001700BC"/>
    <w:rsid w:val="001705C0"/>
    <w:rsid w:val="001712D9"/>
    <w:rsid w:val="001717C0"/>
    <w:rsid w:val="001718D4"/>
    <w:rsid w:val="001719ED"/>
    <w:rsid w:val="00171E04"/>
    <w:rsid w:val="00172AF5"/>
    <w:rsid w:val="00172E4C"/>
    <w:rsid w:val="001732C7"/>
    <w:rsid w:val="00173A15"/>
    <w:rsid w:val="00173D2B"/>
    <w:rsid w:val="00173E61"/>
    <w:rsid w:val="00174122"/>
    <w:rsid w:val="0017454F"/>
    <w:rsid w:val="00174577"/>
    <w:rsid w:val="00174BBF"/>
    <w:rsid w:val="00174CC1"/>
    <w:rsid w:val="00175851"/>
    <w:rsid w:val="00176173"/>
    <w:rsid w:val="001761E5"/>
    <w:rsid w:val="0017635A"/>
    <w:rsid w:val="00176690"/>
    <w:rsid w:val="0017708D"/>
    <w:rsid w:val="00180186"/>
    <w:rsid w:val="00180816"/>
    <w:rsid w:val="00180E06"/>
    <w:rsid w:val="00180E2D"/>
    <w:rsid w:val="00181A6D"/>
    <w:rsid w:val="00181D3C"/>
    <w:rsid w:val="00182069"/>
    <w:rsid w:val="0018236C"/>
    <w:rsid w:val="00182AA0"/>
    <w:rsid w:val="00183C92"/>
    <w:rsid w:val="00183EA0"/>
    <w:rsid w:val="001840DB"/>
    <w:rsid w:val="001848E1"/>
    <w:rsid w:val="00184A09"/>
    <w:rsid w:val="00184FB9"/>
    <w:rsid w:val="0018501F"/>
    <w:rsid w:val="001852B9"/>
    <w:rsid w:val="0018614F"/>
    <w:rsid w:val="00186216"/>
    <w:rsid w:val="00186A3C"/>
    <w:rsid w:val="00186D81"/>
    <w:rsid w:val="001875A5"/>
    <w:rsid w:val="00187EF9"/>
    <w:rsid w:val="00190AF5"/>
    <w:rsid w:val="00190FB4"/>
    <w:rsid w:val="0019106A"/>
    <w:rsid w:val="001913B0"/>
    <w:rsid w:val="0019140C"/>
    <w:rsid w:val="00191B8F"/>
    <w:rsid w:val="00192BBC"/>
    <w:rsid w:val="00192C5D"/>
    <w:rsid w:val="001934A6"/>
    <w:rsid w:val="00193AFE"/>
    <w:rsid w:val="00193E15"/>
    <w:rsid w:val="00194092"/>
    <w:rsid w:val="00194361"/>
    <w:rsid w:val="00195147"/>
    <w:rsid w:val="001953E5"/>
    <w:rsid w:val="00195514"/>
    <w:rsid w:val="0019611F"/>
    <w:rsid w:val="00196504"/>
    <w:rsid w:val="00196738"/>
    <w:rsid w:val="001968BD"/>
    <w:rsid w:val="00196A55"/>
    <w:rsid w:val="00196CA0"/>
    <w:rsid w:val="001970CA"/>
    <w:rsid w:val="001A051D"/>
    <w:rsid w:val="001A08B0"/>
    <w:rsid w:val="001A0BBF"/>
    <w:rsid w:val="001A0D20"/>
    <w:rsid w:val="001A16DA"/>
    <w:rsid w:val="001A17F2"/>
    <w:rsid w:val="001A18E1"/>
    <w:rsid w:val="001A2213"/>
    <w:rsid w:val="001A2397"/>
    <w:rsid w:val="001A29A0"/>
    <w:rsid w:val="001A29C0"/>
    <w:rsid w:val="001A2EC9"/>
    <w:rsid w:val="001A2F6F"/>
    <w:rsid w:val="001A32B5"/>
    <w:rsid w:val="001A35F0"/>
    <w:rsid w:val="001A3864"/>
    <w:rsid w:val="001A38DF"/>
    <w:rsid w:val="001A3A9F"/>
    <w:rsid w:val="001A3C20"/>
    <w:rsid w:val="001A4227"/>
    <w:rsid w:val="001A4849"/>
    <w:rsid w:val="001A5A8D"/>
    <w:rsid w:val="001A6330"/>
    <w:rsid w:val="001A687A"/>
    <w:rsid w:val="001A6CC8"/>
    <w:rsid w:val="001A71EA"/>
    <w:rsid w:val="001A73A2"/>
    <w:rsid w:val="001A766A"/>
    <w:rsid w:val="001A7A6F"/>
    <w:rsid w:val="001A7E46"/>
    <w:rsid w:val="001A7E83"/>
    <w:rsid w:val="001B0075"/>
    <w:rsid w:val="001B060F"/>
    <w:rsid w:val="001B06C0"/>
    <w:rsid w:val="001B096C"/>
    <w:rsid w:val="001B0E41"/>
    <w:rsid w:val="001B0E49"/>
    <w:rsid w:val="001B12B9"/>
    <w:rsid w:val="001B1641"/>
    <w:rsid w:val="001B1B59"/>
    <w:rsid w:val="001B27A9"/>
    <w:rsid w:val="001B2C76"/>
    <w:rsid w:val="001B2DB9"/>
    <w:rsid w:val="001B2DFA"/>
    <w:rsid w:val="001B3038"/>
    <w:rsid w:val="001B3422"/>
    <w:rsid w:val="001B3685"/>
    <w:rsid w:val="001B3CEF"/>
    <w:rsid w:val="001B45EE"/>
    <w:rsid w:val="001B4673"/>
    <w:rsid w:val="001B4DBB"/>
    <w:rsid w:val="001B5403"/>
    <w:rsid w:val="001B56C3"/>
    <w:rsid w:val="001B56DD"/>
    <w:rsid w:val="001B5749"/>
    <w:rsid w:val="001B584D"/>
    <w:rsid w:val="001B5863"/>
    <w:rsid w:val="001B588C"/>
    <w:rsid w:val="001B66E0"/>
    <w:rsid w:val="001B68A0"/>
    <w:rsid w:val="001B6953"/>
    <w:rsid w:val="001B6C63"/>
    <w:rsid w:val="001B7113"/>
    <w:rsid w:val="001B74FD"/>
    <w:rsid w:val="001B757B"/>
    <w:rsid w:val="001B7774"/>
    <w:rsid w:val="001C0414"/>
    <w:rsid w:val="001C0804"/>
    <w:rsid w:val="001C092C"/>
    <w:rsid w:val="001C12AD"/>
    <w:rsid w:val="001C1622"/>
    <w:rsid w:val="001C16E2"/>
    <w:rsid w:val="001C1955"/>
    <w:rsid w:val="001C1D96"/>
    <w:rsid w:val="001C2045"/>
    <w:rsid w:val="001C2122"/>
    <w:rsid w:val="001C2A2D"/>
    <w:rsid w:val="001C2C7F"/>
    <w:rsid w:val="001C2F4F"/>
    <w:rsid w:val="001C3236"/>
    <w:rsid w:val="001C3F30"/>
    <w:rsid w:val="001C3FBB"/>
    <w:rsid w:val="001C4160"/>
    <w:rsid w:val="001C4D79"/>
    <w:rsid w:val="001C501A"/>
    <w:rsid w:val="001C52B1"/>
    <w:rsid w:val="001C53C6"/>
    <w:rsid w:val="001C5424"/>
    <w:rsid w:val="001C5CF4"/>
    <w:rsid w:val="001C5D14"/>
    <w:rsid w:val="001C710B"/>
    <w:rsid w:val="001C72D2"/>
    <w:rsid w:val="001C72EC"/>
    <w:rsid w:val="001C73B6"/>
    <w:rsid w:val="001C795D"/>
    <w:rsid w:val="001D0B5D"/>
    <w:rsid w:val="001D0CF0"/>
    <w:rsid w:val="001D0D13"/>
    <w:rsid w:val="001D1524"/>
    <w:rsid w:val="001D1949"/>
    <w:rsid w:val="001D1B71"/>
    <w:rsid w:val="001D2012"/>
    <w:rsid w:val="001D22B0"/>
    <w:rsid w:val="001D2E5E"/>
    <w:rsid w:val="001D3274"/>
    <w:rsid w:val="001D37CF"/>
    <w:rsid w:val="001D3920"/>
    <w:rsid w:val="001D398D"/>
    <w:rsid w:val="001D3AF3"/>
    <w:rsid w:val="001D48F7"/>
    <w:rsid w:val="001D4AF7"/>
    <w:rsid w:val="001D4BB1"/>
    <w:rsid w:val="001D5056"/>
    <w:rsid w:val="001D51A0"/>
    <w:rsid w:val="001D5487"/>
    <w:rsid w:val="001D5A63"/>
    <w:rsid w:val="001D5C99"/>
    <w:rsid w:val="001D618A"/>
    <w:rsid w:val="001D6539"/>
    <w:rsid w:val="001D6BDE"/>
    <w:rsid w:val="001D7098"/>
    <w:rsid w:val="001D73FA"/>
    <w:rsid w:val="001D75E2"/>
    <w:rsid w:val="001D7870"/>
    <w:rsid w:val="001D7B7B"/>
    <w:rsid w:val="001D7CB8"/>
    <w:rsid w:val="001D7E4C"/>
    <w:rsid w:val="001E0882"/>
    <w:rsid w:val="001E0A5A"/>
    <w:rsid w:val="001E0EAD"/>
    <w:rsid w:val="001E10B2"/>
    <w:rsid w:val="001E10D0"/>
    <w:rsid w:val="001E1529"/>
    <w:rsid w:val="001E1711"/>
    <w:rsid w:val="001E1E65"/>
    <w:rsid w:val="001E20E9"/>
    <w:rsid w:val="001E21E1"/>
    <w:rsid w:val="001E2533"/>
    <w:rsid w:val="001E255F"/>
    <w:rsid w:val="001E25EA"/>
    <w:rsid w:val="001E328C"/>
    <w:rsid w:val="001E33A3"/>
    <w:rsid w:val="001E47E7"/>
    <w:rsid w:val="001E4852"/>
    <w:rsid w:val="001E487E"/>
    <w:rsid w:val="001E4AA4"/>
    <w:rsid w:val="001E4F4F"/>
    <w:rsid w:val="001E5195"/>
    <w:rsid w:val="001E51E6"/>
    <w:rsid w:val="001E5261"/>
    <w:rsid w:val="001E52E4"/>
    <w:rsid w:val="001E5673"/>
    <w:rsid w:val="001E5850"/>
    <w:rsid w:val="001E5AA8"/>
    <w:rsid w:val="001E5D17"/>
    <w:rsid w:val="001E5F8A"/>
    <w:rsid w:val="001E6043"/>
    <w:rsid w:val="001E619D"/>
    <w:rsid w:val="001E6537"/>
    <w:rsid w:val="001E66CF"/>
    <w:rsid w:val="001E6928"/>
    <w:rsid w:val="001E69DC"/>
    <w:rsid w:val="001E6A9A"/>
    <w:rsid w:val="001E74B3"/>
    <w:rsid w:val="001E7929"/>
    <w:rsid w:val="001E7BBB"/>
    <w:rsid w:val="001E7C60"/>
    <w:rsid w:val="001E7C86"/>
    <w:rsid w:val="001F0418"/>
    <w:rsid w:val="001F0D2A"/>
    <w:rsid w:val="001F0DE7"/>
    <w:rsid w:val="001F16C9"/>
    <w:rsid w:val="001F17F5"/>
    <w:rsid w:val="001F1E2B"/>
    <w:rsid w:val="001F2210"/>
    <w:rsid w:val="001F2723"/>
    <w:rsid w:val="001F29D4"/>
    <w:rsid w:val="001F2A5F"/>
    <w:rsid w:val="001F2C1A"/>
    <w:rsid w:val="001F32A6"/>
    <w:rsid w:val="001F3D64"/>
    <w:rsid w:val="001F3E60"/>
    <w:rsid w:val="001F47D1"/>
    <w:rsid w:val="001F4F3C"/>
    <w:rsid w:val="001F50F0"/>
    <w:rsid w:val="001F6810"/>
    <w:rsid w:val="001F689D"/>
    <w:rsid w:val="001F7267"/>
    <w:rsid w:val="001F76E8"/>
    <w:rsid w:val="001F7CE9"/>
    <w:rsid w:val="001F7E24"/>
    <w:rsid w:val="001F7F8A"/>
    <w:rsid w:val="00200B34"/>
    <w:rsid w:val="00200CC6"/>
    <w:rsid w:val="00200D43"/>
    <w:rsid w:val="00200E7E"/>
    <w:rsid w:val="00201C18"/>
    <w:rsid w:val="00201DCF"/>
    <w:rsid w:val="00201FEC"/>
    <w:rsid w:val="00202542"/>
    <w:rsid w:val="00202689"/>
    <w:rsid w:val="00202E8E"/>
    <w:rsid w:val="00203156"/>
    <w:rsid w:val="0020358E"/>
    <w:rsid w:val="00203827"/>
    <w:rsid w:val="00203EFC"/>
    <w:rsid w:val="002049DF"/>
    <w:rsid w:val="00204A4E"/>
    <w:rsid w:val="00204EE7"/>
    <w:rsid w:val="002051F4"/>
    <w:rsid w:val="002055DF"/>
    <w:rsid w:val="002056F2"/>
    <w:rsid w:val="0020597C"/>
    <w:rsid w:val="002059E8"/>
    <w:rsid w:val="00206271"/>
    <w:rsid w:val="00206315"/>
    <w:rsid w:val="002064EA"/>
    <w:rsid w:val="00206764"/>
    <w:rsid w:val="00206AA4"/>
    <w:rsid w:val="00206AFD"/>
    <w:rsid w:val="00206F95"/>
    <w:rsid w:val="00207409"/>
    <w:rsid w:val="002074B1"/>
    <w:rsid w:val="0020763D"/>
    <w:rsid w:val="00207666"/>
    <w:rsid w:val="00207940"/>
    <w:rsid w:val="00207D56"/>
    <w:rsid w:val="00210079"/>
    <w:rsid w:val="002107D2"/>
    <w:rsid w:val="002108C9"/>
    <w:rsid w:val="00210C38"/>
    <w:rsid w:val="00210D27"/>
    <w:rsid w:val="00211E1B"/>
    <w:rsid w:val="002125C2"/>
    <w:rsid w:val="0021265F"/>
    <w:rsid w:val="00212B7C"/>
    <w:rsid w:val="00212BD9"/>
    <w:rsid w:val="00213636"/>
    <w:rsid w:val="00213EEA"/>
    <w:rsid w:val="00213F16"/>
    <w:rsid w:val="0021404B"/>
    <w:rsid w:val="00214333"/>
    <w:rsid w:val="00214D71"/>
    <w:rsid w:val="0021511E"/>
    <w:rsid w:val="00215471"/>
    <w:rsid w:val="002159D3"/>
    <w:rsid w:val="00215BD0"/>
    <w:rsid w:val="00215DD0"/>
    <w:rsid w:val="00215DE5"/>
    <w:rsid w:val="0021600A"/>
    <w:rsid w:val="00216F54"/>
    <w:rsid w:val="0021737C"/>
    <w:rsid w:val="00217441"/>
    <w:rsid w:val="002177EA"/>
    <w:rsid w:val="00217997"/>
    <w:rsid w:val="002200D6"/>
    <w:rsid w:val="002213CF"/>
    <w:rsid w:val="00221698"/>
    <w:rsid w:val="00221D49"/>
    <w:rsid w:val="00221FA5"/>
    <w:rsid w:val="0022306B"/>
    <w:rsid w:val="00223154"/>
    <w:rsid w:val="002235B7"/>
    <w:rsid w:val="002236E6"/>
    <w:rsid w:val="002239E4"/>
    <w:rsid w:val="00223FBF"/>
    <w:rsid w:val="0022405D"/>
    <w:rsid w:val="00224627"/>
    <w:rsid w:val="00224E42"/>
    <w:rsid w:val="00224F73"/>
    <w:rsid w:val="00225154"/>
    <w:rsid w:val="002256D4"/>
    <w:rsid w:val="00225EDB"/>
    <w:rsid w:val="002264A4"/>
    <w:rsid w:val="00226A7B"/>
    <w:rsid w:val="00226F56"/>
    <w:rsid w:val="00226FFF"/>
    <w:rsid w:val="00227112"/>
    <w:rsid w:val="00227D0A"/>
    <w:rsid w:val="00227ECD"/>
    <w:rsid w:val="00230026"/>
    <w:rsid w:val="002302DA"/>
    <w:rsid w:val="00230754"/>
    <w:rsid w:val="00230F8C"/>
    <w:rsid w:val="002316F4"/>
    <w:rsid w:val="00232F90"/>
    <w:rsid w:val="002330F7"/>
    <w:rsid w:val="002339A3"/>
    <w:rsid w:val="0023440B"/>
    <w:rsid w:val="00234610"/>
    <w:rsid w:val="002352DD"/>
    <w:rsid w:val="00235366"/>
    <w:rsid w:val="002355AF"/>
    <w:rsid w:val="002358F7"/>
    <w:rsid w:val="00235ACF"/>
    <w:rsid w:val="0023608E"/>
    <w:rsid w:val="0023626B"/>
    <w:rsid w:val="0023667A"/>
    <w:rsid w:val="00236DD6"/>
    <w:rsid w:val="00236FB8"/>
    <w:rsid w:val="002370CB"/>
    <w:rsid w:val="00237F34"/>
    <w:rsid w:val="00237F71"/>
    <w:rsid w:val="0024069C"/>
    <w:rsid w:val="00240A2C"/>
    <w:rsid w:val="00240F61"/>
    <w:rsid w:val="002410B3"/>
    <w:rsid w:val="00242273"/>
    <w:rsid w:val="00242537"/>
    <w:rsid w:val="002431C8"/>
    <w:rsid w:val="0024376C"/>
    <w:rsid w:val="0024402E"/>
    <w:rsid w:val="0024435D"/>
    <w:rsid w:val="002443B6"/>
    <w:rsid w:val="00244A16"/>
    <w:rsid w:val="00245647"/>
    <w:rsid w:val="002458CF"/>
    <w:rsid w:val="00245B68"/>
    <w:rsid w:val="002464C6"/>
    <w:rsid w:val="00246B0A"/>
    <w:rsid w:val="00247738"/>
    <w:rsid w:val="0024794E"/>
    <w:rsid w:val="00247C2A"/>
    <w:rsid w:val="00247C4A"/>
    <w:rsid w:val="00247DBC"/>
    <w:rsid w:val="00247FD4"/>
    <w:rsid w:val="0025070A"/>
    <w:rsid w:val="00250A09"/>
    <w:rsid w:val="00250B74"/>
    <w:rsid w:val="00250B97"/>
    <w:rsid w:val="00250E9D"/>
    <w:rsid w:val="00252041"/>
    <w:rsid w:val="002520CB"/>
    <w:rsid w:val="002523D5"/>
    <w:rsid w:val="002524F1"/>
    <w:rsid w:val="002526AC"/>
    <w:rsid w:val="00252E43"/>
    <w:rsid w:val="00253017"/>
    <w:rsid w:val="002533C1"/>
    <w:rsid w:val="0025349A"/>
    <w:rsid w:val="00253BB2"/>
    <w:rsid w:val="00254501"/>
    <w:rsid w:val="0025459C"/>
    <w:rsid w:val="00256280"/>
    <w:rsid w:val="002562C4"/>
    <w:rsid w:val="002567C8"/>
    <w:rsid w:val="00256E32"/>
    <w:rsid w:val="00257486"/>
    <w:rsid w:val="002576FA"/>
    <w:rsid w:val="00257AE5"/>
    <w:rsid w:val="00257FF1"/>
    <w:rsid w:val="00260337"/>
    <w:rsid w:val="00260561"/>
    <w:rsid w:val="00260599"/>
    <w:rsid w:val="00260894"/>
    <w:rsid w:val="00260C7D"/>
    <w:rsid w:val="00260DDE"/>
    <w:rsid w:val="0026111D"/>
    <w:rsid w:val="00261D3E"/>
    <w:rsid w:val="00262BA7"/>
    <w:rsid w:val="00262F07"/>
    <w:rsid w:val="00263760"/>
    <w:rsid w:val="00264C41"/>
    <w:rsid w:val="00264FDE"/>
    <w:rsid w:val="0026527F"/>
    <w:rsid w:val="0026532B"/>
    <w:rsid w:val="00265E21"/>
    <w:rsid w:val="00265E39"/>
    <w:rsid w:val="00266C95"/>
    <w:rsid w:val="00266D10"/>
    <w:rsid w:val="002676D4"/>
    <w:rsid w:val="002677D1"/>
    <w:rsid w:val="00267D18"/>
    <w:rsid w:val="002716DC"/>
    <w:rsid w:val="002719A6"/>
    <w:rsid w:val="00271AC9"/>
    <w:rsid w:val="00271DE0"/>
    <w:rsid w:val="00271F85"/>
    <w:rsid w:val="00272BDE"/>
    <w:rsid w:val="00273228"/>
    <w:rsid w:val="00274258"/>
    <w:rsid w:val="00274717"/>
    <w:rsid w:val="002747ED"/>
    <w:rsid w:val="00274C19"/>
    <w:rsid w:val="00275103"/>
    <w:rsid w:val="0027518B"/>
    <w:rsid w:val="002751B6"/>
    <w:rsid w:val="002755B9"/>
    <w:rsid w:val="002759AD"/>
    <w:rsid w:val="00276408"/>
    <w:rsid w:val="002764DF"/>
    <w:rsid w:val="00276CBB"/>
    <w:rsid w:val="00277812"/>
    <w:rsid w:val="00277845"/>
    <w:rsid w:val="00277C67"/>
    <w:rsid w:val="00277FD5"/>
    <w:rsid w:val="002801C7"/>
    <w:rsid w:val="00280330"/>
    <w:rsid w:val="00280C6C"/>
    <w:rsid w:val="0028104F"/>
    <w:rsid w:val="002813E0"/>
    <w:rsid w:val="00282113"/>
    <w:rsid w:val="00282C33"/>
    <w:rsid w:val="00283163"/>
    <w:rsid w:val="00283645"/>
    <w:rsid w:val="0028419E"/>
    <w:rsid w:val="002850C7"/>
    <w:rsid w:val="00285AAB"/>
    <w:rsid w:val="00285E58"/>
    <w:rsid w:val="00286014"/>
    <w:rsid w:val="00286250"/>
    <w:rsid w:val="00286270"/>
    <w:rsid w:val="002868B9"/>
    <w:rsid w:val="00286CD9"/>
    <w:rsid w:val="002876BB"/>
    <w:rsid w:val="002877F9"/>
    <w:rsid w:val="00287A91"/>
    <w:rsid w:val="00287A94"/>
    <w:rsid w:val="00287DE5"/>
    <w:rsid w:val="00287E13"/>
    <w:rsid w:val="002900BA"/>
    <w:rsid w:val="00290A0C"/>
    <w:rsid w:val="0029119E"/>
    <w:rsid w:val="0029166E"/>
    <w:rsid w:val="00292461"/>
    <w:rsid w:val="00292553"/>
    <w:rsid w:val="0029319A"/>
    <w:rsid w:val="0029359B"/>
    <w:rsid w:val="00293A1D"/>
    <w:rsid w:val="00294382"/>
    <w:rsid w:val="00294797"/>
    <w:rsid w:val="00295DBD"/>
    <w:rsid w:val="00296CDE"/>
    <w:rsid w:val="00296D39"/>
    <w:rsid w:val="00297557"/>
    <w:rsid w:val="00297B10"/>
    <w:rsid w:val="002A104F"/>
    <w:rsid w:val="002A20BE"/>
    <w:rsid w:val="002A2762"/>
    <w:rsid w:val="002A3570"/>
    <w:rsid w:val="002A361E"/>
    <w:rsid w:val="002A3F1F"/>
    <w:rsid w:val="002A3FBD"/>
    <w:rsid w:val="002A4EDC"/>
    <w:rsid w:val="002A66B6"/>
    <w:rsid w:val="002A684E"/>
    <w:rsid w:val="002A6C45"/>
    <w:rsid w:val="002A77DE"/>
    <w:rsid w:val="002A7917"/>
    <w:rsid w:val="002A79E7"/>
    <w:rsid w:val="002A7A62"/>
    <w:rsid w:val="002B0DEC"/>
    <w:rsid w:val="002B1266"/>
    <w:rsid w:val="002B129C"/>
    <w:rsid w:val="002B1420"/>
    <w:rsid w:val="002B159C"/>
    <w:rsid w:val="002B1BA8"/>
    <w:rsid w:val="002B256E"/>
    <w:rsid w:val="002B2874"/>
    <w:rsid w:val="002B2AA5"/>
    <w:rsid w:val="002B2B89"/>
    <w:rsid w:val="002B2CE8"/>
    <w:rsid w:val="002B2E95"/>
    <w:rsid w:val="002B2EBD"/>
    <w:rsid w:val="002B2ECE"/>
    <w:rsid w:val="002B2F85"/>
    <w:rsid w:val="002B34D9"/>
    <w:rsid w:val="002B360F"/>
    <w:rsid w:val="002B3A17"/>
    <w:rsid w:val="002B3CBB"/>
    <w:rsid w:val="002B3F77"/>
    <w:rsid w:val="002B52AD"/>
    <w:rsid w:val="002B53BB"/>
    <w:rsid w:val="002B5C7B"/>
    <w:rsid w:val="002B5FCF"/>
    <w:rsid w:val="002B62BC"/>
    <w:rsid w:val="002B6381"/>
    <w:rsid w:val="002B6B7F"/>
    <w:rsid w:val="002B7083"/>
    <w:rsid w:val="002B7201"/>
    <w:rsid w:val="002B7296"/>
    <w:rsid w:val="002B7613"/>
    <w:rsid w:val="002C09EE"/>
    <w:rsid w:val="002C0B68"/>
    <w:rsid w:val="002C0B73"/>
    <w:rsid w:val="002C0E3A"/>
    <w:rsid w:val="002C12E5"/>
    <w:rsid w:val="002C152D"/>
    <w:rsid w:val="002C1549"/>
    <w:rsid w:val="002C157F"/>
    <w:rsid w:val="002C1633"/>
    <w:rsid w:val="002C165C"/>
    <w:rsid w:val="002C17B7"/>
    <w:rsid w:val="002C1A24"/>
    <w:rsid w:val="002C27F9"/>
    <w:rsid w:val="002C2C36"/>
    <w:rsid w:val="002C38A7"/>
    <w:rsid w:val="002C38BE"/>
    <w:rsid w:val="002C3923"/>
    <w:rsid w:val="002C3D3F"/>
    <w:rsid w:val="002C4A07"/>
    <w:rsid w:val="002C4F36"/>
    <w:rsid w:val="002C51FE"/>
    <w:rsid w:val="002C5321"/>
    <w:rsid w:val="002C584D"/>
    <w:rsid w:val="002C5935"/>
    <w:rsid w:val="002C67F8"/>
    <w:rsid w:val="002C6C22"/>
    <w:rsid w:val="002C6E74"/>
    <w:rsid w:val="002C78BE"/>
    <w:rsid w:val="002C7961"/>
    <w:rsid w:val="002C7B7E"/>
    <w:rsid w:val="002C7D39"/>
    <w:rsid w:val="002D0266"/>
    <w:rsid w:val="002D06A3"/>
    <w:rsid w:val="002D1372"/>
    <w:rsid w:val="002D1391"/>
    <w:rsid w:val="002D13D6"/>
    <w:rsid w:val="002D14CB"/>
    <w:rsid w:val="002D1EB9"/>
    <w:rsid w:val="002D235E"/>
    <w:rsid w:val="002D2462"/>
    <w:rsid w:val="002D2636"/>
    <w:rsid w:val="002D2DB4"/>
    <w:rsid w:val="002D2DF7"/>
    <w:rsid w:val="002D3001"/>
    <w:rsid w:val="002D425D"/>
    <w:rsid w:val="002D4276"/>
    <w:rsid w:val="002D4374"/>
    <w:rsid w:val="002D4826"/>
    <w:rsid w:val="002D4EBC"/>
    <w:rsid w:val="002D5808"/>
    <w:rsid w:val="002D5C60"/>
    <w:rsid w:val="002D5CD8"/>
    <w:rsid w:val="002D5E07"/>
    <w:rsid w:val="002D5FF5"/>
    <w:rsid w:val="002D64B9"/>
    <w:rsid w:val="002D6841"/>
    <w:rsid w:val="002D7AE1"/>
    <w:rsid w:val="002D7CA3"/>
    <w:rsid w:val="002E007C"/>
    <w:rsid w:val="002E042E"/>
    <w:rsid w:val="002E0746"/>
    <w:rsid w:val="002E08AD"/>
    <w:rsid w:val="002E08BC"/>
    <w:rsid w:val="002E0BC1"/>
    <w:rsid w:val="002E17B3"/>
    <w:rsid w:val="002E220D"/>
    <w:rsid w:val="002E244F"/>
    <w:rsid w:val="002E2E18"/>
    <w:rsid w:val="002E3296"/>
    <w:rsid w:val="002E38F7"/>
    <w:rsid w:val="002E3AE2"/>
    <w:rsid w:val="002E421E"/>
    <w:rsid w:val="002E5209"/>
    <w:rsid w:val="002E58AC"/>
    <w:rsid w:val="002E5918"/>
    <w:rsid w:val="002E6369"/>
    <w:rsid w:val="002E6479"/>
    <w:rsid w:val="002E6801"/>
    <w:rsid w:val="002E6B25"/>
    <w:rsid w:val="002E6FD2"/>
    <w:rsid w:val="002E7572"/>
    <w:rsid w:val="002E7AFE"/>
    <w:rsid w:val="002F06B3"/>
    <w:rsid w:val="002F0EDC"/>
    <w:rsid w:val="002F0F27"/>
    <w:rsid w:val="002F0FD9"/>
    <w:rsid w:val="002F1078"/>
    <w:rsid w:val="002F1299"/>
    <w:rsid w:val="002F12B4"/>
    <w:rsid w:val="002F19DA"/>
    <w:rsid w:val="002F1A6F"/>
    <w:rsid w:val="002F232A"/>
    <w:rsid w:val="002F2478"/>
    <w:rsid w:val="002F2A6C"/>
    <w:rsid w:val="002F3707"/>
    <w:rsid w:val="002F3A1C"/>
    <w:rsid w:val="002F3A5B"/>
    <w:rsid w:val="002F3AB8"/>
    <w:rsid w:val="002F3AC7"/>
    <w:rsid w:val="002F3EE0"/>
    <w:rsid w:val="002F4538"/>
    <w:rsid w:val="002F47DE"/>
    <w:rsid w:val="002F488B"/>
    <w:rsid w:val="002F515F"/>
    <w:rsid w:val="002F563B"/>
    <w:rsid w:val="002F5BDC"/>
    <w:rsid w:val="002F5C64"/>
    <w:rsid w:val="002F5CC1"/>
    <w:rsid w:val="002F6070"/>
    <w:rsid w:val="002F6EED"/>
    <w:rsid w:val="002F709B"/>
    <w:rsid w:val="002F73E7"/>
    <w:rsid w:val="002F74F1"/>
    <w:rsid w:val="002F75F3"/>
    <w:rsid w:val="002F7CC6"/>
    <w:rsid w:val="003007ED"/>
    <w:rsid w:val="003009DB"/>
    <w:rsid w:val="00300C23"/>
    <w:rsid w:val="003010D2"/>
    <w:rsid w:val="003017A2"/>
    <w:rsid w:val="0030186C"/>
    <w:rsid w:val="00301ABF"/>
    <w:rsid w:val="00301AFD"/>
    <w:rsid w:val="00301DE1"/>
    <w:rsid w:val="00302262"/>
    <w:rsid w:val="003025BD"/>
    <w:rsid w:val="00302619"/>
    <w:rsid w:val="00302A7D"/>
    <w:rsid w:val="00304030"/>
    <w:rsid w:val="00304146"/>
    <w:rsid w:val="00304BCD"/>
    <w:rsid w:val="00304DFD"/>
    <w:rsid w:val="00304F31"/>
    <w:rsid w:val="00305097"/>
    <w:rsid w:val="003050F6"/>
    <w:rsid w:val="00305428"/>
    <w:rsid w:val="00305D0D"/>
    <w:rsid w:val="00305D17"/>
    <w:rsid w:val="003060B2"/>
    <w:rsid w:val="003065FF"/>
    <w:rsid w:val="00306AA1"/>
    <w:rsid w:val="00306B46"/>
    <w:rsid w:val="00306B82"/>
    <w:rsid w:val="00306FD4"/>
    <w:rsid w:val="0030729A"/>
    <w:rsid w:val="0030754C"/>
    <w:rsid w:val="00307921"/>
    <w:rsid w:val="00307A88"/>
    <w:rsid w:val="00307AC6"/>
    <w:rsid w:val="00307C57"/>
    <w:rsid w:val="00310089"/>
    <w:rsid w:val="003103F6"/>
    <w:rsid w:val="003105DC"/>
    <w:rsid w:val="00310F85"/>
    <w:rsid w:val="003113EC"/>
    <w:rsid w:val="00311801"/>
    <w:rsid w:val="00311B60"/>
    <w:rsid w:val="00312002"/>
    <w:rsid w:val="003122CB"/>
    <w:rsid w:val="00312492"/>
    <w:rsid w:val="00312873"/>
    <w:rsid w:val="00312A66"/>
    <w:rsid w:val="00312CA4"/>
    <w:rsid w:val="00313DCA"/>
    <w:rsid w:val="00313FFA"/>
    <w:rsid w:val="0031497D"/>
    <w:rsid w:val="00314B2B"/>
    <w:rsid w:val="00314CBC"/>
    <w:rsid w:val="00315DD7"/>
    <w:rsid w:val="003160E0"/>
    <w:rsid w:val="00316476"/>
    <w:rsid w:val="003164B2"/>
    <w:rsid w:val="00316522"/>
    <w:rsid w:val="00316589"/>
    <w:rsid w:val="00316B58"/>
    <w:rsid w:val="00316E84"/>
    <w:rsid w:val="00316FBB"/>
    <w:rsid w:val="00317444"/>
    <w:rsid w:val="00320339"/>
    <w:rsid w:val="00320E71"/>
    <w:rsid w:val="00321214"/>
    <w:rsid w:val="0032148D"/>
    <w:rsid w:val="00321962"/>
    <w:rsid w:val="00321B0A"/>
    <w:rsid w:val="00321CBC"/>
    <w:rsid w:val="00321E50"/>
    <w:rsid w:val="00321FFF"/>
    <w:rsid w:val="00322044"/>
    <w:rsid w:val="00322257"/>
    <w:rsid w:val="003224A9"/>
    <w:rsid w:val="003225DA"/>
    <w:rsid w:val="00322E04"/>
    <w:rsid w:val="00322EDB"/>
    <w:rsid w:val="00323B61"/>
    <w:rsid w:val="00324A33"/>
    <w:rsid w:val="003259A7"/>
    <w:rsid w:val="00325A76"/>
    <w:rsid w:val="00325BE8"/>
    <w:rsid w:val="00325CB8"/>
    <w:rsid w:val="003260EA"/>
    <w:rsid w:val="00326914"/>
    <w:rsid w:val="00326E07"/>
    <w:rsid w:val="00327261"/>
    <w:rsid w:val="0032749A"/>
    <w:rsid w:val="003276C7"/>
    <w:rsid w:val="003276EA"/>
    <w:rsid w:val="003278CE"/>
    <w:rsid w:val="00327A31"/>
    <w:rsid w:val="00327A56"/>
    <w:rsid w:val="00327EC6"/>
    <w:rsid w:val="00327F13"/>
    <w:rsid w:val="00330677"/>
    <w:rsid w:val="00330A93"/>
    <w:rsid w:val="00330F55"/>
    <w:rsid w:val="00331624"/>
    <w:rsid w:val="00331F8E"/>
    <w:rsid w:val="003323B9"/>
    <w:rsid w:val="00332761"/>
    <w:rsid w:val="00332B4E"/>
    <w:rsid w:val="00332D42"/>
    <w:rsid w:val="0033374A"/>
    <w:rsid w:val="00333CE0"/>
    <w:rsid w:val="00333EDA"/>
    <w:rsid w:val="003342BB"/>
    <w:rsid w:val="0033481F"/>
    <w:rsid w:val="00334C49"/>
    <w:rsid w:val="00335033"/>
    <w:rsid w:val="00335BAE"/>
    <w:rsid w:val="00335C2C"/>
    <w:rsid w:val="00335CF2"/>
    <w:rsid w:val="00335D10"/>
    <w:rsid w:val="00335E50"/>
    <w:rsid w:val="00336264"/>
    <w:rsid w:val="00336376"/>
    <w:rsid w:val="00336511"/>
    <w:rsid w:val="00336648"/>
    <w:rsid w:val="0033778F"/>
    <w:rsid w:val="00337E31"/>
    <w:rsid w:val="00337EE5"/>
    <w:rsid w:val="0034008E"/>
    <w:rsid w:val="0034011F"/>
    <w:rsid w:val="003404B7"/>
    <w:rsid w:val="00340AB1"/>
    <w:rsid w:val="003420F3"/>
    <w:rsid w:val="0034227B"/>
    <w:rsid w:val="003426D1"/>
    <w:rsid w:val="00342B91"/>
    <w:rsid w:val="00343634"/>
    <w:rsid w:val="00343736"/>
    <w:rsid w:val="00343790"/>
    <w:rsid w:val="0034389D"/>
    <w:rsid w:val="00343949"/>
    <w:rsid w:val="00344865"/>
    <w:rsid w:val="00344DDC"/>
    <w:rsid w:val="003453D1"/>
    <w:rsid w:val="003460EA"/>
    <w:rsid w:val="003461D0"/>
    <w:rsid w:val="003466F0"/>
    <w:rsid w:val="003478B8"/>
    <w:rsid w:val="00351417"/>
    <w:rsid w:val="0035141E"/>
    <w:rsid w:val="00351965"/>
    <w:rsid w:val="003519F4"/>
    <w:rsid w:val="00351CB1"/>
    <w:rsid w:val="0035227E"/>
    <w:rsid w:val="0035262F"/>
    <w:rsid w:val="003528F4"/>
    <w:rsid w:val="00352ABB"/>
    <w:rsid w:val="00352CCE"/>
    <w:rsid w:val="00352F9B"/>
    <w:rsid w:val="00353281"/>
    <w:rsid w:val="00353480"/>
    <w:rsid w:val="003535CF"/>
    <w:rsid w:val="003535FF"/>
    <w:rsid w:val="00353714"/>
    <w:rsid w:val="0035406F"/>
    <w:rsid w:val="0035493F"/>
    <w:rsid w:val="00355044"/>
    <w:rsid w:val="003557D7"/>
    <w:rsid w:val="003559A1"/>
    <w:rsid w:val="00356747"/>
    <w:rsid w:val="00356A9A"/>
    <w:rsid w:val="00356AAE"/>
    <w:rsid w:val="003576E2"/>
    <w:rsid w:val="00357DB1"/>
    <w:rsid w:val="003604CC"/>
    <w:rsid w:val="00360FC3"/>
    <w:rsid w:val="003619BB"/>
    <w:rsid w:val="00361D1C"/>
    <w:rsid w:val="00362710"/>
    <w:rsid w:val="003627AF"/>
    <w:rsid w:val="00362918"/>
    <w:rsid w:val="0036296F"/>
    <w:rsid w:val="00362DA2"/>
    <w:rsid w:val="003638AD"/>
    <w:rsid w:val="00363CBE"/>
    <w:rsid w:val="00363F3E"/>
    <w:rsid w:val="00364288"/>
    <w:rsid w:val="00364E71"/>
    <w:rsid w:val="0036519C"/>
    <w:rsid w:val="00365E18"/>
    <w:rsid w:val="00365ECC"/>
    <w:rsid w:val="00365FE0"/>
    <w:rsid w:val="0036648F"/>
    <w:rsid w:val="00367ACE"/>
    <w:rsid w:val="00367B5C"/>
    <w:rsid w:val="00367CD5"/>
    <w:rsid w:val="0037018E"/>
    <w:rsid w:val="003702AB"/>
    <w:rsid w:val="003711B7"/>
    <w:rsid w:val="00371CC6"/>
    <w:rsid w:val="00372217"/>
    <w:rsid w:val="00372531"/>
    <w:rsid w:val="00373723"/>
    <w:rsid w:val="003739BC"/>
    <w:rsid w:val="00373D9D"/>
    <w:rsid w:val="00373E9D"/>
    <w:rsid w:val="00374517"/>
    <w:rsid w:val="00374785"/>
    <w:rsid w:val="003751B0"/>
    <w:rsid w:val="00375270"/>
    <w:rsid w:val="0037529C"/>
    <w:rsid w:val="00375687"/>
    <w:rsid w:val="00375920"/>
    <w:rsid w:val="00375BA4"/>
    <w:rsid w:val="0037626A"/>
    <w:rsid w:val="0037644E"/>
    <w:rsid w:val="0037699B"/>
    <w:rsid w:val="00376B84"/>
    <w:rsid w:val="00376F4F"/>
    <w:rsid w:val="00376FFA"/>
    <w:rsid w:val="0037740E"/>
    <w:rsid w:val="003775BD"/>
    <w:rsid w:val="00377FC8"/>
    <w:rsid w:val="00380BD9"/>
    <w:rsid w:val="00380F89"/>
    <w:rsid w:val="003812DF"/>
    <w:rsid w:val="0038163B"/>
    <w:rsid w:val="00381868"/>
    <w:rsid w:val="00381CC0"/>
    <w:rsid w:val="0038240C"/>
    <w:rsid w:val="003829AC"/>
    <w:rsid w:val="00382AB6"/>
    <w:rsid w:val="00382FA1"/>
    <w:rsid w:val="00382FD8"/>
    <w:rsid w:val="0038388B"/>
    <w:rsid w:val="003843D7"/>
    <w:rsid w:val="0038467A"/>
    <w:rsid w:val="00384B1D"/>
    <w:rsid w:val="00384B4D"/>
    <w:rsid w:val="00384F58"/>
    <w:rsid w:val="00384FAF"/>
    <w:rsid w:val="00385156"/>
    <w:rsid w:val="003853AF"/>
    <w:rsid w:val="00385D97"/>
    <w:rsid w:val="00386823"/>
    <w:rsid w:val="00386831"/>
    <w:rsid w:val="00386CDE"/>
    <w:rsid w:val="0038733A"/>
    <w:rsid w:val="0038771B"/>
    <w:rsid w:val="00387C76"/>
    <w:rsid w:val="003906FD"/>
    <w:rsid w:val="00390BAD"/>
    <w:rsid w:val="00391595"/>
    <w:rsid w:val="00392424"/>
    <w:rsid w:val="00392780"/>
    <w:rsid w:val="0039282D"/>
    <w:rsid w:val="00392992"/>
    <w:rsid w:val="00393579"/>
    <w:rsid w:val="00393A3C"/>
    <w:rsid w:val="00393B19"/>
    <w:rsid w:val="00393DE1"/>
    <w:rsid w:val="00394113"/>
    <w:rsid w:val="0039427F"/>
    <w:rsid w:val="00394501"/>
    <w:rsid w:val="00394AF5"/>
    <w:rsid w:val="00394C37"/>
    <w:rsid w:val="00394F16"/>
    <w:rsid w:val="00395491"/>
    <w:rsid w:val="003955AA"/>
    <w:rsid w:val="00395999"/>
    <w:rsid w:val="00395D82"/>
    <w:rsid w:val="00395F0C"/>
    <w:rsid w:val="00396385"/>
    <w:rsid w:val="003964C6"/>
    <w:rsid w:val="00396D08"/>
    <w:rsid w:val="00396D7F"/>
    <w:rsid w:val="003976E8"/>
    <w:rsid w:val="0039799A"/>
    <w:rsid w:val="00397B51"/>
    <w:rsid w:val="003A055E"/>
    <w:rsid w:val="003A0992"/>
    <w:rsid w:val="003A0ACF"/>
    <w:rsid w:val="003A108B"/>
    <w:rsid w:val="003A11B7"/>
    <w:rsid w:val="003A13DF"/>
    <w:rsid w:val="003A16E2"/>
    <w:rsid w:val="003A1B82"/>
    <w:rsid w:val="003A20D2"/>
    <w:rsid w:val="003A26E1"/>
    <w:rsid w:val="003A2CFB"/>
    <w:rsid w:val="003A358C"/>
    <w:rsid w:val="003A38B6"/>
    <w:rsid w:val="003A39C3"/>
    <w:rsid w:val="003A3DEA"/>
    <w:rsid w:val="003A40C6"/>
    <w:rsid w:val="003A4572"/>
    <w:rsid w:val="003A475B"/>
    <w:rsid w:val="003A4C5B"/>
    <w:rsid w:val="003A4CDD"/>
    <w:rsid w:val="003A4EAF"/>
    <w:rsid w:val="003A504A"/>
    <w:rsid w:val="003A5756"/>
    <w:rsid w:val="003A5804"/>
    <w:rsid w:val="003A58EA"/>
    <w:rsid w:val="003A5BEE"/>
    <w:rsid w:val="003A7212"/>
    <w:rsid w:val="003A788E"/>
    <w:rsid w:val="003A7943"/>
    <w:rsid w:val="003B16C4"/>
    <w:rsid w:val="003B2B4E"/>
    <w:rsid w:val="003B2D0B"/>
    <w:rsid w:val="003B385F"/>
    <w:rsid w:val="003B39A8"/>
    <w:rsid w:val="003B3C63"/>
    <w:rsid w:val="003B40B8"/>
    <w:rsid w:val="003B4252"/>
    <w:rsid w:val="003B511C"/>
    <w:rsid w:val="003B52EF"/>
    <w:rsid w:val="003B5521"/>
    <w:rsid w:val="003B56D7"/>
    <w:rsid w:val="003B5FFA"/>
    <w:rsid w:val="003B6537"/>
    <w:rsid w:val="003B6897"/>
    <w:rsid w:val="003B6A37"/>
    <w:rsid w:val="003B7417"/>
    <w:rsid w:val="003B7782"/>
    <w:rsid w:val="003B7FFA"/>
    <w:rsid w:val="003C0697"/>
    <w:rsid w:val="003C0C03"/>
    <w:rsid w:val="003C0FE1"/>
    <w:rsid w:val="003C14E0"/>
    <w:rsid w:val="003C1FCC"/>
    <w:rsid w:val="003C22BA"/>
    <w:rsid w:val="003C232B"/>
    <w:rsid w:val="003C254B"/>
    <w:rsid w:val="003C2592"/>
    <w:rsid w:val="003C3303"/>
    <w:rsid w:val="003C3399"/>
    <w:rsid w:val="003C35C8"/>
    <w:rsid w:val="003C39AB"/>
    <w:rsid w:val="003C3D9C"/>
    <w:rsid w:val="003C45A0"/>
    <w:rsid w:val="003C4B00"/>
    <w:rsid w:val="003C4E24"/>
    <w:rsid w:val="003C52B6"/>
    <w:rsid w:val="003C5C31"/>
    <w:rsid w:val="003C5E2A"/>
    <w:rsid w:val="003C7171"/>
    <w:rsid w:val="003C7A64"/>
    <w:rsid w:val="003C7AA2"/>
    <w:rsid w:val="003C7B1D"/>
    <w:rsid w:val="003C7BCE"/>
    <w:rsid w:val="003C7EBD"/>
    <w:rsid w:val="003C7FC2"/>
    <w:rsid w:val="003D07C9"/>
    <w:rsid w:val="003D0BE6"/>
    <w:rsid w:val="003D1253"/>
    <w:rsid w:val="003D247B"/>
    <w:rsid w:val="003D2B4A"/>
    <w:rsid w:val="003D2C8D"/>
    <w:rsid w:val="003D3448"/>
    <w:rsid w:val="003D38C9"/>
    <w:rsid w:val="003D391E"/>
    <w:rsid w:val="003D3B93"/>
    <w:rsid w:val="003D3DEC"/>
    <w:rsid w:val="003D42AD"/>
    <w:rsid w:val="003D42C5"/>
    <w:rsid w:val="003D4CDC"/>
    <w:rsid w:val="003D4DDE"/>
    <w:rsid w:val="003D55E3"/>
    <w:rsid w:val="003D595E"/>
    <w:rsid w:val="003D5AC4"/>
    <w:rsid w:val="003D5C1D"/>
    <w:rsid w:val="003D5D2D"/>
    <w:rsid w:val="003D5EE2"/>
    <w:rsid w:val="003D63AE"/>
    <w:rsid w:val="003D6F7E"/>
    <w:rsid w:val="003D7DB8"/>
    <w:rsid w:val="003D7DDC"/>
    <w:rsid w:val="003D7F5C"/>
    <w:rsid w:val="003E05DE"/>
    <w:rsid w:val="003E0627"/>
    <w:rsid w:val="003E106A"/>
    <w:rsid w:val="003E13F1"/>
    <w:rsid w:val="003E1410"/>
    <w:rsid w:val="003E18F8"/>
    <w:rsid w:val="003E27FF"/>
    <w:rsid w:val="003E2986"/>
    <w:rsid w:val="003E2AFD"/>
    <w:rsid w:val="003E2B6D"/>
    <w:rsid w:val="003E3D1E"/>
    <w:rsid w:val="003E41D5"/>
    <w:rsid w:val="003E422A"/>
    <w:rsid w:val="003E4388"/>
    <w:rsid w:val="003E43DA"/>
    <w:rsid w:val="003E4567"/>
    <w:rsid w:val="003E4ACF"/>
    <w:rsid w:val="003E4CE0"/>
    <w:rsid w:val="003E4F76"/>
    <w:rsid w:val="003E55BD"/>
    <w:rsid w:val="003E5FC7"/>
    <w:rsid w:val="003E64AA"/>
    <w:rsid w:val="003E655C"/>
    <w:rsid w:val="003E664E"/>
    <w:rsid w:val="003E66B9"/>
    <w:rsid w:val="003E6CD2"/>
    <w:rsid w:val="003E7A87"/>
    <w:rsid w:val="003E7F41"/>
    <w:rsid w:val="003F00F1"/>
    <w:rsid w:val="003F0144"/>
    <w:rsid w:val="003F022F"/>
    <w:rsid w:val="003F0320"/>
    <w:rsid w:val="003F0CBC"/>
    <w:rsid w:val="003F117A"/>
    <w:rsid w:val="003F162B"/>
    <w:rsid w:val="003F1BC8"/>
    <w:rsid w:val="003F208A"/>
    <w:rsid w:val="003F20A6"/>
    <w:rsid w:val="003F20D5"/>
    <w:rsid w:val="003F23DA"/>
    <w:rsid w:val="003F327F"/>
    <w:rsid w:val="003F33F4"/>
    <w:rsid w:val="003F3784"/>
    <w:rsid w:val="003F3795"/>
    <w:rsid w:val="003F3B80"/>
    <w:rsid w:val="003F3ECA"/>
    <w:rsid w:val="003F4064"/>
    <w:rsid w:val="003F4111"/>
    <w:rsid w:val="003F42CE"/>
    <w:rsid w:val="003F49A2"/>
    <w:rsid w:val="003F4D54"/>
    <w:rsid w:val="003F504B"/>
    <w:rsid w:val="003F5CCF"/>
    <w:rsid w:val="003F5E0F"/>
    <w:rsid w:val="003F5E93"/>
    <w:rsid w:val="003F66E1"/>
    <w:rsid w:val="003F7887"/>
    <w:rsid w:val="003F7994"/>
    <w:rsid w:val="00400398"/>
    <w:rsid w:val="0040070B"/>
    <w:rsid w:val="00400761"/>
    <w:rsid w:val="0040090B"/>
    <w:rsid w:val="00400915"/>
    <w:rsid w:val="00400A77"/>
    <w:rsid w:val="00400BE7"/>
    <w:rsid w:val="00400D11"/>
    <w:rsid w:val="004010C9"/>
    <w:rsid w:val="004011C2"/>
    <w:rsid w:val="00401722"/>
    <w:rsid w:val="00401987"/>
    <w:rsid w:val="004019A2"/>
    <w:rsid w:val="00401FE6"/>
    <w:rsid w:val="004020A8"/>
    <w:rsid w:val="004020E9"/>
    <w:rsid w:val="0040251E"/>
    <w:rsid w:val="00402A4A"/>
    <w:rsid w:val="00402B06"/>
    <w:rsid w:val="00403032"/>
    <w:rsid w:val="00403EED"/>
    <w:rsid w:val="00404239"/>
    <w:rsid w:val="004044F8"/>
    <w:rsid w:val="00405567"/>
    <w:rsid w:val="004057B5"/>
    <w:rsid w:val="00405A0D"/>
    <w:rsid w:val="00405AE8"/>
    <w:rsid w:val="00405CC0"/>
    <w:rsid w:val="00405D99"/>
    <w:rsid w:val="00405E6B"/>
    <w:rsid w:val="0040602C"/>
    <w:rsid w:val="0040638D"/>
    <w:rsid w:val="00407988"/>
    <w:rsid w:val="00407C4A"/>
    <w:rsid w:val="00410227"/>
    <w:rsid w:val="0041028D"/>
    <w:rsid w:val="00410AE4"/>
    <w:rsid w:val="00410C4E"/>
    <w:rsid w:val="00410E67"/>
    <w:rsid w:val="00410F8D"/>
    <w:rsid w:val="00411153"/>
    <w:rsid w:val="004112D1"/>
    <w:rsid w:val="00411C3D"/>
    <w:rsid w:val="00411D73"/>
    <w:rsid w:val="0041218D"/>
    <w:rsid w:val="00412725"/>
    <w:rsid w:val="00412D02"/>
    <w:rsid w:val="00412D4A"/>
    <w:rsid w:val="0041357E"/>
    <w:rsid w:val="0041372A"/>
    <w:rsid w:val="004138F8"/>
    <w:rsid w:val="00413B43"/>
    <w:rsid w:val="00414164"/>
    <w:rsid w:val="00414955"/>
    <w:rsid w:val="0041495F"/>
    <w:rsid w:val="00414994"/>
    <w:rsid w:val="004157CB"/>
    <w:rsid w:val="00415B4D"/>
    <w:rsid w:val="00415D69"/>
    <w:rsid w:val="00415DF8"/>
    <w:rsid w:val="00415F2B"/>
    <w:rsid w:val="0041636D"/>
    <w:rsid w:val="00416EF7"/>
    <w:rsid w:val="00417065"/>
    <w:rsid w:val="0041723A"/>
    <w:rsid w:val="004179C1"/>
    <w:rsid w:val="004200DC"/>
    <w:rsid w:val="00420410"/>
    <w:rsid w:val="004208C0"/>
    <w:rsid w:val="00421253"/>
    <w:rsid w:val="00421468"/>
    <w:rsid w:val="00421836"/>
    <w:rsid w:val="00421EAF"/>
    <w:rsid w:val="0042290D"/>
    <w:rsid w:val="00423007"/>
    <w:rsid w:val="00423565"/>
    <w:rsid w:val="00423F0B"/>
    <w:rsid w:val="004249EB"/>
    <w:rsid w:val="00424FB1"/>
    <w:rsid w:val="004253B1"/>
    <w:rsid w:val="004258B7"/>
    <w:rsid w:val="004259C3"/>
    <w:rsid w:val="00425EE3"/>
    <w:rsid w:val="00426902"/>
    <w:rsid w:val="00426ACD"/>
    <w:rsid w:val="00426B9A"/>
    <w:rsid w:val="0042744C"/>
    <w:rsid w:val="00427E6E"/>
    <w:rsid w:val="0043001B"/>
    <w:rsid w:val="004301B9"/>
    <w:rsid w:val="0043074E"/>
    <w:rsid w:val="00431169"/>
    <w:rsid w:val="0043121D"/>
    <w:rsid w:val="004314BF"/>
    <w:rsid w:val="004315D1"/>
    <w:rsid w:val="00431640"/>
    <w:rsid w:val="00431664"/>
    <w:rsid w:val="004321BF"/>
    <w:rsid w:val="00432222"/>
    <w:rsid w:val="004322CE"/>
    <w:rsid w:val="004327FE"/>
    <w:rsid w:val="004328BA"/>
    <w:rsid w:val="00432E3F"/>
    <w:rsid w:val="00433624"/>
    <w:rsid w:val="00433B53"/>
    <w:rsid w:val="004341A8"/>
    <w:rsid w:val="00435319"/>
    <w:rsid w:val="00435B53"/>
    <w:rsid w:val="00435C70"/>
    <w:rsid w:val="00435FCB"/>
    <w:rsid w:val="004360D2"/>
    <w:rsid w:val="004372A5"/>
    <w:rsid w:val="00437EDA"/>
    <w:rsid w:val="004411DD"/>
    <w:rsid w:val="004412FF"/>
    <w:rsid w:val="00441660"/>
    <w:rsid w:val="00441AEF"/>
    <w:rsid w:val="0044200A"/>
    <w:rsid w:val="00443B0A"/>
    <w:rsid w:val="00443B25"/>
    <w:rsid w:val="00443EF8"/>
    <w:rsid w:val="00443FCA"/>
    <w:rsid w:val="00444441"/>
    <w:rsid w:val="00444842"/>
    <w:rsid w:val="00444C72"/>
    <w:rsid w:val="00444D80"/>
    <w:rsid w:val="004453E8"/>
    <w:rsid w:val="00445D4B"/>
    <w:rsid w:val="00445E1A"/>
    <w:rsid w:val="00445FB4"/>
    <w:rsid w:val="0044666A"/>
    <w:rsid w:val="00447B46"/>
    <w:rsid w:val="00447B60"/>
    <w:rsid w:val="00447E12"/>
    <w:rsid w:val="00447F2D"/>
    <w:rsid w:val="00450365"/>
    <w:rsid w:val="00450B78"/>
    <w:rsid w:val="00450CDE"/>
    <w:rsid w:val="00450EFF"/>
    <w:rsid w:val="004516EC"/>
    <w:rsid w:val="00452109"/>
    <w:rsid w:val="0045214E"/>
    <w:rsid w:val="00452C8B"/>
    <w:rsid w:val="004536ED"/>
    <w:rsid w:val="004537B5"/>
    <w:rsid w:val="00453CB1"/>
    <w:rsid w:val="00454360"/>
    <w:rsid w:val="004545C8"/>
    <w:rsid w:val="00454D04"/>
    <w:rsid w:val="00454D86"/>
    <w:rsid w:val="00454DBF"/>
    <w:rsid w:val="00454E2A"/>
    <w:rsid w:val="00455009"/>
    <w:rsid w:val="00455208"/>
    <w:rsid w:val="0045538E"/>
    <w:rsid w:val="004554A1"/>
    <w:rsid w:val="00455DC9"/>
    <w:rsid w:val="0045649B"/>
    <w:rsid w:val="004569A6"/>
    <w:rsid w:val="00456DE0"/>
    <w:rsid w:val="00456F3D"/>
    <w:rsid w:val="0046015D"/>
    <w:rsid w:val="00460680"/>
    <w:rsid w:val="00460B9A"/>
    <w:rsid w:val="00460F6A"/>
    <w:rsid w:val="00461536"/>
    <w:rsid w:val="004616E4"/>
    <w:rsid w:val="004619F3"/>
    <w:rsid w:val="0046227A"/>
    <w:rsid w:val="00462B3F"/>
    <w:rsid w:val="00462B93"/>
    <w:rsid w:val="00462E78"/>
    <w:rsid w:val="00462F33"/>
    <w:rsid w:val="0046320C"/>
    <w:rsid w:val="0046336F"/>
    <w:rsid w:val="004634AD"/>
    <w:rsid w:val="0046385D"/>
    <w:rsid w:val="00463D95"/>
    <w:rsid w:val="00463DD8"/>
    <w:rsid w:val="00463F1C"/>
    <w:rsid w:val="0046456F"/>
    <w:rsid w:val="004645ED"/>
    <w:rsid w:val="00464783"/>
    <w:rsid w:val="004657ED"/>
    <w:rsid w:val="00465834"/>
    <w:rsid w:val="00465B09"/>
    <w:rsid w:val="004663E5"/>
    <w:rsid w:val="004666CC"/>
    <w:rsid w:val="00466DDC"/>
    <w:rsid w:val="00466E66"/>
    <w:rsid w:val="00467150"/>
    <w:rsid w:val="004677A2"/>
    <w:rsid w:val="0046786B"/>
    <w:rsid w:val="004704D4"/>
    <w:rsid w:val="00470516"/>
    <w:rsid w:val="00471271"/>
    <w:rsid w:val="004714D8"/>
    <w:rsid w:val="0047153C"/>
    <w:rsid w:val="00471716"/>
    <w:rsid w:val="004718C9"/>
    <w:rsid w:val="004718F2"/>
    <w:rsid w:val="00471F58"/>
    <w:rsid w:val="004720C6"/>
    <w:rsid w:val="0047219C"/>
    <w:rsid w:val="004723E8"/>
    <w:rsid w:val="00472465"/>
    <w:rsid w:val="004727AD"/>
    <w:rsid w:val="004728E3"/>
    <w:rsid w:val="004730FA"/>
    <w:rsid w:val="00473921"/>
    <w:rsid w:val="00473FA6"/>
    <w:rsid w:val="00474165"/>
    <w:rsid w:val="004743FC"/>
    <w:rsid w:val="004744A8"/>
    <w:rsid w:val="004744DB"/>
    <w:rsid w:val="004746A4"/>
    <w:rsid w:val="00474E8D"/>
    <w:rsid w:val="00475096"/>
    <w:rsid w:val="00475228"/>
    <w:rsid w:val="0047570B"/>
    <w:rsid w:val="00476D66"/>
    <w:rsid w:val="00476F9E"/>
    <w:rsid w:val="00477603"/>
    <w:rsid w:val="0047761F"/>
    <w:rsid w:val="00477A7E"/>
    <w:rsid w:val="00477CDD"/>
    <w:rsid w:val="00480267"/>
    <w:rsid w:val="00480C89"/>
    <w:rsid w:val="00481460"/>
    <w:rsid w:val="0048158D"/>
    <w:rsid w:val="00481E46"/>
    <w:rsid w:val="00482685"/>
    <w:rsid w:val="00482CB2"/>
    <w:rsid w:val="00482FF2"/>
    <w:rsid w:val="0048333C"/>
    <w:rsid w:val="0048365C"/>
    <w:rsid w:val="0048369D"/>
    <w:rsid w:val="00483739"/>
    <w:rsid w:val="0048375F"/>
    <w:rsid w:val="00483AF2"/>
    <w:rsid w:val="00484322"/>
    <w:rsid w:val="004846D6"/>
    <w:rsid w:val="00484B02"/>
    <w:rsid w:val="00484DA0"/>
    <w:rsid w:val="00484E1B"/>
    <w:rsid w:val="00485090"/>
    <w:rsid w:val="004858B8"/>
    <w:rsid w:val="004861AF"/>
    <w:rsid w:val="004862D8"/>
    <w:rsid w:val="0048685C"/>
    <w:rsid w:val="00486BF2"/>
    <w:rsid w:val="00486FD3"/>
    <w:rsid w:val="00487151"/>
    <w:rsid w:val="004874E4"/>
    <w:rsid w:val="00487BC5"/>
    <w:rsid w:val="00490094"/>
    <w:rsid w:val="004904D1"/>
    <w:rsid w:val="00490539"/>
    <w:rsid w:val="004907FA"/>
    <w:rsid w:val="0049086B"/>
    <w:rsid w:val="00490AA8"/>
    <w:rsid w:val="00490EE4"/>
    <w:rsid w:val="00491380"/>
    <w:rsid w:val="00491418"/>
    <w:rsid w:val="0049143A"/>
    <w:rsid w:val="00491755"/>
    <w:rsid w:val="00491A39"/>
    <w:rsid w:val="00491B36"/>
    <w:rsid w:val="00491C71"/>
    <w:rsid w:val="00491F52"/>
    <w:rsid w:val="0049207A"/>
    <w:rsid w:val="0049259C"/>
    <w:rsid w:val="0049274E"/>
    <w:rsid w:val="00492A09"/>
    <w:rsid w:val="00492B33"/>
    <w:rsid w:val="00492B82"/>
    <w:rsid w:val="00492D67"/>
    <w:rsid w:val="00493513"/>
    <w:rsid w:val="0049373B"/>
    <w:rsid w:val="00493AAA"/>
    <w:rsid w:val="00494A3A"/>
    <w:rsid w:val="00494B0A"/>
    <w:rsid w:val="00495595"/>
    <w:rsid w:val="00497086"/>
    <w:rsid w:val="004971B2"/>
    <w:rsid w:val="0049735B"/>
    <w:rsid w:val="0049748C"/>
    <w:rsid w:val="00497A67"/>
    <w:rsid w:val="00497D7E"/>
    <w:rsid w:val="004A030E"/>
    <w:rsid w:val="004A041F"/>
    <w:rsid w:val="004A043F"/>
    <w:rsid w:val="004A0ADB"/>
    <w:rsid w:val="004A1340"/>
    <w:rsid w:val="004A1EA1"/>
    <w:rsid w:val="004A2A86"/>
    <w:rsid w:val="004A36BE"/>
    <w:rsid w:val="004A47EF"/>
    <w:rsid w:val="004A4B42"/>
    <w:rsid w:val="004A4E32"/>
    <w:rsid w:val="004A52CD"/>
    <w:rsid w:val="004A554C"/>
    <w:rsid w:val="004A570F"/>
    <w:rsid w:val="004A582A"/>
    <w:rsid w:val="004A5A83"/>
    <w:rsid w:val="004A5B5F"/>
    <w:rsid w:val="004A5D32"/>
    <w:rsid w:val="004A5E54"/>
    <w:rsid w:val="004A5FE7"/>
    <w:rsid w:val="004A61D1"/>
    <w:rsid w:val="004A66EB"/>
    <w:rsid w:val="004A7510"/>
    <w:rsid w:val="004A76C4"/>
    <w:rsid w:val="004A79E5"/>
    <w:rsid w:val="004A7E5B"/>
    <w:rsid w:val="004B0121"/>
    <w:rsid w:val="004B03E9"/>
    <w:rsid w:val="004B05B4"/>
    <w:rsid w:val="004B0C82"/>
    <w:rsid w:val="004B1779"/>
    <w:rsid w:val="004B17F2"/>
    <w:rsid w:val="004B28F4"/>
    <w:rsid w:val="004B2B4C"/>
    <w:rsid w:val="004B2E1A"/>
    <w:rsid w:val="004B37A1"/>
    <w:rsid w:val="004B3ED5"/>
    <w:rsid w:val="004B464E"/>
    <w:rsid w:val="004B47E3"/>
    <w:rsid w:val="004B4930"/>
    <w:rsid w:val="004B4D7C"/>
    <w:rsid w:val="004B4FC9"/>
    <w:rsid w:val="004B5442"/>
    <w:rsid w:val="004B544C"/>
    <w:rsid w:val="004B57AE"/>
    <w:rsid w:val="004B5F29"/>
    <w:rsid w:val="004B64D4"/>
    <w:rsid w:val="004B6C7E"/>
    <w:rsid w:val="004B753E"/>
    <w:rsid w:val="004B7C38"/>
    <w:rsid w:val="004C0C1F"/>
    <w:rsid w:val="004C0CC9"/>
    <w:rsid w:val="004C125A"/>
    <w:rsid w:val="004C17E0"/>
    <w:rsid w:val="004C1B83"/>
    <w:rsid w:val="004C2636"/>
    <w:rsid w:val="004C296F"/>
    <w:rsid w:val="004C2AEC"/>
    <w:rsid w:val="004C3952"/>
    <w:rsid w:val="004C4243"/>
    <w:rsid w:val="004C4BE0"/>
    <w:rsid w:val="004C622D"/>
    <w:rsid w:val="004C65B8"/>
    <w:rsid w:val="004C6BE5"/>
    <w:rsid w:val="004C7D53"/>
    <w:rsid w:val="004C7E14"/>
    <w:rsid w:val="004D0091"/>
    <w:rsid w:val="004D0BC5"/>
    <w:rsid w:val="004D1053"/>
    <w:rsid w:val="004D12E1"/>
    <w:rsid w:val="004D1459"/>
    <w:rsid w:val="004D173E"/>
    <w:rsid w:val="004D1FA6"/>
    <w:rsid w:val="004D21D9"/>
    <w:rsid w:val="004D24B1"/>
    <w:rsid w:val="004D2BC9"/>
    <w:rsid w:val="004D31E1"/>
    <w:rsid w:val="004D344D"/>
    <w:rsid w:val="004D3806"/>
    <w:rsid w:val="004D39C8"/>
    <w:rsid w:val="004D3A18"/>
    <w:rsid w:val="004D3B0C"/>
    <w:rsid w:val="004D3F5B"/>
    <w:rsid w:val="004D4132"/>
    <w:rsid w:val="004D424C"/>
    <w:rsid w:val="004D44E3"/>
    <w:rsid w:val="004D4B73"/>
    <w:rsid w:val="004D4CF7"/>
    <w:rsid w:val="004D4D25"/>
    <w:rsid w:val="004D5746"/>
    <w:rsid w:val="004D5A30"/>
    <w:rsid w:val="004D6349"/>
    <w:rsid w:val="004D6F4B"/>
    <w:rsid w:val="004D75C2"/>
    <w:rsid w:val="004D7E45"/>
    <w:rsid w:val="004E020C"/>
    <w:rsid w:val="004E0836"/>
    <w:rsid w:val="004E1196"/>
    <w:rsid w:val="004E1372"/>
    <w:rsid w:val="004E1B50"/>
    <w:rsid w:val="004E1C7D"/>
    <w:rsid w:val="004E1C8E"/>
    <w:rsid w:val="004E2303"/>
    <w:rsid w:val="004E248B"/>
    <w:rsid w:val="004E32BD"/>
    <w:rsid w:val="004E37EE"/>
    <w:rsid w:val="004E423C"/>
    <w:rsid w:val="004E464C"/>
    <w:rsid w:val="004E4D17"/>
    <w:rsid w:val="004E5D42"/>
    <w:rsid w:val="004E64C8"/>
    <w:rsid w:val="004E6A0C"/>
    <w:rsid w:val="004E6A60"/>
    <w:rsid w:val="004E6B76"/>
    <w:rsid w:val="004E7048"/>
    <w:rsid w:val="004E78D9"/>
    <w:rsid w:val="004E79D6"/>
    <w:rsid w:val="004F02C2"/>
    <w:rsid w:val="004F02E4"/>
    <w:rsid w:val="004F04CF"/>
    <w:rsid w:val="004F0A1B"/>
    <w:rsid w:val="004F0D84"/>
    <w:rsid w:val="004F13BF"/>
    <w:rsid w:val="004F13D8"/>
    <w:rsid w:val="004F1520"/>
    <w:rsid w:val="004F156D"/>
    <w:rsid w:val="004F1861"/>
    <w:rsid w:val="004F193E"/>
    <w:rsid w:val="004F1BB9"/>
    <w:rsid w:val="004F2F96"/>
    <w:rsid w:val="004F342F"/>
    <w:rsid w:val="004F361A"/>
    <w:rsid w:val="004F36AC"/>
    <w:rsid w:val="004F36D3"/>
    <w:rsid w:val="004F37DA"/>
    <w:rsid w:val="004F3C19"/>
    <w:rsid w:val="004F47D1"/>
    <w:rsid w:val="004F4903"/>
    <w:rsid w:val="004F4AB7"/>
    <w:rsid w:val="004F4AD7"/>
    <w:rsid w:val="004F4C4C"/>
    <w:rsid w:val="004F4CF5"/>
    <w:rsid w:val="004F513A"/>
    <w:rsid w:val="004F65B3"/>
    <w:rsid w:val="004F65EF"/>
    <w:rsid w:val="004F6922"/>
    <w:rsid w:val="004F6A87"/>
    <w:rsid w:val="004F6F52"/>
    <w:rsid w:val="004F761F"/>
    <w:rsid w:val="004F7D21"/>
    <w:rsid w:val="00500264"/>
    <w:rsid w:val="0050028A"/>
    <w:rsid w:val="00500439"/>
    <w:rsid w:val="00500B4D"/>
    <w:rsid w:val="00500C00"/>
    <w:rsid w:val="00500E51"/>
    <w:rsid w:val="005012AD"/>
    <w:rsid w:val="005015E9"/>
    <w:rsid w:val="00501718"/>
    <w:rsid w:val="0050187C"/>
    <w:rsid w:val="00501EC9"/>
    <w:rsid w:val="005036F9"/>
    <w:rsid w:val="00504526"/>
    <w:rsid w:val="00505095"/>
    <w:rsid w:val="0050528B"/>
    <w:rsid w:val="00505486"/>
    <w:rsid w:val="005055B4"/>
    <w:rsid w:val="00506011"/>
    <w:rsid w:val="00506024"/>
    <w:rsid w:val="00506077"/>
    <w:rsid w:val="00506741"/>
    <w:rsid w:val="00506858"/>
    <w:rsid w:val="00506C41"/>
    <w:rsid w:val="00506E76"/>
    <w:rsid w:val="0050753C"/>
    <w:rsid w:val="0051010C"/>
    <w:rsid w:val="0051028B"/>
    <w:rsid w:val="00510730"/>
    <w:rsid w:val="005109C4"/>
    <w:rsid w:val="00510A0E"/>
    <w:rsid w:val="00510A9B"/>
    <w:rsid w:val="00510EE7"/>
    <w:rsid w:val="00511079"/>
    <w:rsid w:val="005113A1"/>
    <w:rsid w:val="0051157F"/>
    <w:rsid w:val="005116A9"/>
    <w:rsid w:val="00511969"/>
    <w:rsid w:val="00511EF4"/>
    <w:rsid w:val="00511FF7"/>
    <w:rsid w:val="005121D0"/>
    <w:rsid w:val="00512B52"/>
    <w:rsid w:val="00512C12"/>
    <w:rsid w:val="00513292"/>
    <w:rsid w:val="00513C28"/>
    <w:rsid w:val="00513E1D"/>
    <w:rsid w:val="00514717"/>
    <w:rsid w:val="00514AF1"/>
    <w:rsid w:val="005156A6"/>
    <w:rsid w:val="00515CE0"/>
    <w:rsid w:val="005160C5"/>
    <w:rsid w:val="0051621D"/>
    <w:rsid w:val="005165FE"/>
    <w:rsid w:val="00516E49"/>
    <w:rsid w:val="005173CA"/>
    <w:rsid w:val="005177FF"/>
    <w:rsid w:val="00517DD6"/>
    <w:rsid w:val="00517DD7"/>
    <w:rsid w:val="00520397"/>
    <w:rsid w:val="00520898"/>
    <w:rsid w:val="00520980"/>
    <w:rsid w:val="00520A6A"/>
    <w:rsid w:val="00520BBE"/>
    <w:rsid w:val="0052106D"/>
    <w:rsid w:val="005211B5"/>
    <w:rsid w:val="00521399"/>
    <w:rsid w:val="005215BD"/>
    <w:rsid w:val="00521632"/>
    <w:rsid w:val="005218ED"/>
    <w:rsid w:val="00522913"/>
    <w:rsid w:val="00523643"/>
    <w:rsid w:val="005238CA"/>
    <w:rsid w:val="00523FA2"/>
    <w:rsid w:val="005247C7"/>
    <w:rsid w:val="0052480A"/>
    <w:rsid w:val="005248F5"/>
    <w:rsid w:val="00524956"/>
    <w:rsid w:val="00524AB9"/>
    <w:rsid w:val="00524CB7"/>
    <w:rsid w:val="00525AB0"/>
    <w:rsid w:val="00525E6C"/>
    <w:rsid w:val="00526073"/>
    <w:rsid w:val="00526551"/>
    <w:rsid w:val="00526914"/>
    <w:rsid w:val="0052697B"/>
    <w:rsid w:val="00526B55"/>
    <w:rsid w:val="005271CB"/>
    <w:rsid w:val="00527252"/>
    <w:rsid w:val="00527E70"/>
    <w:rsid w:val="00527EA8"/>
    <w:rsid w:val="00530457"/>
    <w:rsid w:val="0053077F"/>
    <w:rsid w:val="005308D0"/>
    <w:rsid w:val="00530A78"/>
    <w:rsid w:val="0053118F"/>
    <w:rsid w:val="00531BEF"/>
    <w:rsid w:val="00531D99"/>
    <w:rsid w:val="00531E00"/>
    <w:rsid w:val="00531FD2"/>
    <w:rsid w:val="00533C64"/>
    <w:rsid w:val="00533CA6"/>
    <w:rsid w:val="00533E41"/>
    <w:rsid w:val="00533EC3"/>
    <w:rsid w:val="00534556"/>
    <w:rsid w:val="005345D2"/>
    <w:rsid w:val="00534A0F"/>
    <w:rsid w:val="005355AC"/>
    <w:rsid w:val="00535699"/>
    <w:rsid w:val="0053631B"/>
    <w:rsid w:val="005365F1"/>
    <w:rsid w:val="00536A3E"/>
    <w:rsid w:val="00536AD4"/>
    <w:rsid w:val="005377C9"/>
    <w:rsid w:val="0053783C"/>
    <w:rsid w:val="0053794B"/>
    <w:rsid w:val="00537CB6"/>
    <w:rsid w:val="005408BA"/>
    <w:rsid w:val="005409B9"/>
    <w:rsid w:val="00540A6C"/>
    <w:rsid w:val="00540C3C"/>
    <w:rsid w:val="00540E48"/>
    <w:rsid w:val="00542119"/>
    <w:rsid w:val="005422AE"/>
    <w:rsid w:val="00542455"/>
    <w:rsid w:val="005424E5"/>
    <w:rsid w:val="0054332B"/>
    <w:rsid w:val="00543928"/>
    <w:rsid w:val="00544311"/>
    <w:rsid w:val="005447A5"/>
    <w:rsid w:val="00544BA5"/>
    <w:rsid w:val="00544E07"/>
    <w:rsid w:val="00544E90"/>
    <w:rsid w:val="00545132"/>
    <w:rsid w:val="0054571C"/>
    <w:rsid w:val="005458B0"/>
    <w:rsid w:val="005464E2"/>
    <w:rsid w:val="005464F9"/>
    <w:rsid w:val="00546C9C"/>
    <w:rsid w:val="005473DD"/>
    <w:rsid w:val="00547554"/>
    <w:rsid w:val="00547A34"/>
    <w:rsid w:val="00547B12"/>
    <w:rsid w:val="00550656"/>
    <w:rsid w:val="00550A2F"/>
    <w:rsid w:val="00550AB7"/>
    <w:rsid w:val="00551741"/>
    <w:rsid w:val="005518AB"/>
    <w:rsid w:val="0055303C"/>
    <w:rsid w:val="00553080"/>
    <w:rsid w:val="00553229"/>
    <w:rsid w:val="00553248"/>
    <w:rsid w:val="005535DC"/>
    <w:rsid w:val="0055404D"/>
    <w:rsid w:val="00554589"/>
    <w:rsid w:val="00554A7A"/>
    <w:rsid w:val="00554E01"/>
    <w:rsid w:val="00554EC3"/>
    <w:rsid w:val="00555299"/>
    <w:rsid w:val="005557EE"/>
    <w:rsid w:val="005558BC"/>
    <w:rsid w:val="00555972"/>
    <w:rsid w:val="00555F61"/>
    <w:rsid w:val="005562D4"/>
    <w:rsid w:val="005606C6"/>
    <w:rsid w:val="00560B51"/>
    <w:rsid w:val="00560D9F"/>
    <w:rsid w:val="00560DB8"/>
    <w:rsid w:val="00561213"/>
    <w:rsid w:val="005614EC"/>
    <w:rsid w:val="005614F3"/>
    <w:rsid w:val="00561884"/>
    <w:rsid w:val="00561AF5"/>
    <w:rsid w:val="00562633"/>
    <w:rsid w:val="00562A18"/>
    <w:rsid w:val="00562A2F"/>
    <w:rsid w:val="00562C9C"/>
    <w:rsid w:val="00562E96"/>
    <w:rsid w:val="00563799"/>
    <w:rsid w:val="00563BB1"/>
    <w:rsid w:val="00563C45"/>
    <w:rsid w:val="00563FC3"/>
    <w:rsid w:val="00564545"/>
    <w:rsid w:val="0056473C"/>
    <w:rsid w:val="00565F03"/>
    <w:rsid w:val="00566407"/>
    <w:rsid w:val="005664EE"/>
    <w:rsid w:val="00567444"/>
    <w:rsid w:val="005676BC"/>
    <w:rsid w:val="00567C57"/>
    <w:rsid w:val="00567E5E"/>
    <w:rsid w:val="0057005B"/>
    <w:rsid w:val="00571B0F"/>
    <w:rsid w:val="005720ED"/>
    <w:rsid w:val="005721A7"/>
    <w:rsid w:val="00573440"/>
    <w:rsid w:val="00573B1A"/>
    <w:rsid w:val="00573E84"/>
    <w:rsid w:val="00574052"/>
    <w:rsid w:val="005744B0"/>
    <w:rsid w:val="00574E5A"/>
    <w:rsid w:val="00575092"/>
    <w:rsid w:val="00575C40"/>
    <w:rsid w:val="00575F87"/>
    <w:rsid w:val="005775A7"/>
    <w:rsid w:val="00577645"/>
    <w:rsid w:val="0057771F"/>
    <w:rsid w:val="005778CF"/>
    <w:rsid w:val="0057798F"/>
    <w:rsid w:val="00580395"/>
    <w:rsid w:val="00580A2B"/>
    <w:rsid w:val="00580B01"/>
    <w:rsid w:val="00580DAD"/>
    <w:rsid w:val="00580E19"/>
    <w:rsid w:val="0058129D"/>
    <w:rsid w:val="00581377"/>
    <w:rsid w:val="00581D50"/>
    <w:rsid w:val="00582A13"/>
    <w:rsid w:val="00582C6B"/>
    <w:rsid w:val="00582F6F"/>
    <w:rsid w:val="00583916"/>
    <w:rsid w:val="00583C0F"/>
    <w:rsid w:val="00583D6B"/>
    <w:rsid w:val="00583D74"/>
    <w:rsid w:val="0058466A"/>
    <w:rsid w:val="00584E86"/>
    <w:rsid w:val="00584F40"/>
    <w:rsid w:val="00585215"/>
    <w:rsid w:val="005856A9"/>
    <w:rsid w:val="005858B0"/>
    <w:rsid w:val="005868B6"/>
    <w:rsid w:val="00586AFB"/>
    <w:rsid w:val="00586D62"/>
    <w:rsid w:val="00587889"/>
    <w:rsid w:val="00587B92"/>
    <w:rsid w:val="00587E83"/>
    <w:rsid w:val="00590102"/>
    <w:rsid w:val="005901D4"/>
    <w:rsid w:val="00590874"/>
    <w:rsid w:val="00590F4E"/>
    <w:rsid w:val="00590FF2"/>
    <w:rsid w:val="0059119F"/>
    <w:rsid w:val="0059175C"/>
    <w:rsid w:val="00591764"/>
    <w:rsid w:val="00591806"/>
    <w:rsid w:val="005919A9"/>
    <w:rsid w:val="00592076"/>
    <w:rsid w:val="0059229C"/>
    <w:rsid w:val="00592B10"/>
    <w:rsid w:val="00592CCD"/>
    <w:rsid w:val="00592E83"/>
    <w:rsid w:val="00593308"/>
    <w:rsid w:val="00593726"/>
    <w:rsid w:val="005943EA"/>
    <w:rsid w:val="0059440F"/>
    <w:rsid w:val="00594A8D"/>
    <w:rsid w:val="00594CF0"/>
    <w:rsid w:val="00594E87"/>
    <w:rsid w:val="00594F33"/>
    <w:rsid w:val="00595540"/>
    <w:rsid w:val="0059595E"/>
    <w:rsid w:val="00595AF3"/>
    <w:rsid w:val="005962C2"/>
    <w:rsid w:val="005963E7"/>
    <w:rsid w:val="00596944"/>
    <w:rsid w:val="00596BF6"/>
    <w:rsid w:val="0059734A"/>
    <w:rsid w:val="005979CD"/>
    <w:rsid w:val="00597BF5"/>
    <w:rsid w:val="005A04A6"/>
    <w:rsid w:val="005A0A0E"/>
    <w:rsid w:val="005A1F1A"/>
    <w:rsid w:val="005A22C5"/>
    <w:rsid w:val="005A237D"/>
    <w:rsid w:val="005A251A"/>
    <w:rsid w:val="005A25A5"/>
    <w:rsid w:val="005A261F"/>
    <w:rsid w:val="005A2CA4"/>
    <w:rsid w:val="005A2E3B"/>
    <w:rsid w:val="005A36C0"/>
    <w:rsid w:val="005A379B"/>
    <w:rsid w:val="005A3ECA"/>
    <w:rsid w:val="005A3F6C"/>
    <w:rsid w:val="005A411B"/>
    <w:rsid w:val="005A41B3"/>
    <w:rsid w:val="005A4849"/>
    <w:rsid w:val="005A4D4C"/>
    <w:rsid w:val="005A4F59"/>
    <w:rsid w:val="005A54B9"/>
    <w:rsid w:val="005A58A5"/>
    <w:rsid w:val="005A5D57"/>
    <w:rsid w:val="005A6029"/>
    <w:rsid w:val="005A6074"/>
    <w:rsid w:val="005A62CC"/>
    <w:rsid w:val="005A65C2"/>
    <w:rsid w:val="005A668B"/>
    <w:rsid w:val="005A703A"/>
    <w:rsid w:val="005A70AA"/>
    <w:rsid w:val="005A73BF"/>
    <w:rsid w:val="005A7538"/>
    <w:rsid w:val="005A780E"/>
    <w:rsid w:val="005A79FE"/>
    <w:rsid w:val="005A7BA7"/>
    <w:rsid w:val="005B034C"/>
    <w:rsid w:val="005B0CB9"/>
    <w:rsid w:val="005B0D5E"/>
    <w:rsid w:val="005B23F8"/>
    <w:rsid w:val="005B2845"/>
    <w:rsid w:val="005B318C"/>
    <w:rsid w:val="005B3581"/>
    <w:rsid w:val="005B3B58"/>
    <w:rsid w:val="005B40E6"/>
    <w:rsid w:val="005B447A"/>
    <w:rsid w:val="005B4484"/>
    <w:rsid w:val="005B4855"/>
    <w:rsid w:val="005B5264"/>
    <w:rsid w:val="005B53D3"/>
    <w:rsid w:val="005B54AF"/>
    <w:rsid w:val="005B54EA"/>
    <w:rsid w:val="005B563C"/>
    <w:rsid w:val="005B59A3"/>
    <w:rsid w:val="005B5FD5"/>
    <w:rsid w:val="005B61CF"/>
    <w:rsid w:val="005B6E9E"/>
    <w:rsid w:val="005B71F8"/>
    <w:rsid w:val="005B739A"/>
    <w:rsid w:val="005B7CF3"/>
    <w:rsid w:val="005C048B"/>
    <w:rsid w:val="005C076D"/>
    <w:rsid w:val="005C0D62"/>
    <w:rsid w:val="005C0E2B"/>
    <w:rsid w:val="005C0F86"/>
    <w:rsid w:val="005C113D"/>
    <w:rsid w:val="005C1419"/>
    <w:rsid w:val="005C1941"/>
    <w:rsid w:val="005C1C66"/>
    <w:rsid w:val="005C1F48"/>
    <w:rsid w:val="005C1FCB"/>
    <w:rsid w:val="005C26BC"/>
    <w:rsid w:val="005C2FCD"/>
    <w:rsid w:val="005C2FFA"/>
    <w:rsid w:val="005C315B"/>
    <w:rsid w:val="005C32F4"/>
    <w:rsid w:val="005C354A"/>
    <w:rsid w:val="005C3851"/>
    <w:rsid w:val="005C3AAF"/>
    <w:rsid w:val="005C3FF7"/>
    <w:rsid w:val="005C415A"/>
    <w:rsid w:val="005C41A6"/>
    <w:rsid w:val="005C42C6"/>
    <w:rsid w:val="005C550B"/>
    <w:rsid w:val="005C5E73"/>
    <w:rsid w:val="005C5FA4"/>
    <w:rsid w:val="005C6350"/>
    <w:rsid w:val="005C67BB"/>
    <w:rsid w:val="005C6C4D"/>
    <w:rsid w:val="005C6D11"/>
    <w:rsid w:val="005C7473"/>
    <w:rsid w:val="005C7567"/>
    <w:rsid w:val="005C7743"/>
    <w:rsid w:val="005C7AC1"/>
    <w:rsid w:val="005C7B0C"/>
    <w:rsid w:val="005C7BC9"/>
    <w:rsid w:val="005C7CB9"/>
    <w:rsid w:val="005C7FA4"/>
    <w:rsid w:val="005C7FD8"/>
    <w:rsid w:val="005D02C6"/>
    <w:rsid w:val="005D045A"/>
    <w:rsid w:val="005D0C08"/>
    <w:rsid w:val="005D0DE8"/>
    <w:rsid w:val="005D0F15"/>
    <w:rsid w:val="005D0FC9"/>
    <w:rsid w:val="005D1C1D"/>
    <w:rsid w:val="005D255F"/>
    <w:rsid w:val="005D299F"/>
    <w:rsid w:val="005D29C2"/>
    <w:rsid w:val="005D2B43"/>
    <w:rsid w:val="005D320C"/>
    <w:rsid w:val="005D3B42"/>
    <w:rsid w:val="005D3F88"/>
    <w:rsid w:val="005D3FD0"/>
    <w:rsid w:val="005D4443"/>
    <w:rsid w:val="005D45C7"/>
    <w:rsid w:val="005D4EAC"/>
    <w:rsid w:val="005D5564"/>
    <w:rsid w:val="005D599C"/>
    <w:rsid w:val="005D5B8C"/>
    <w:rsid w:val="005D662E"/>
    <w:rsid w:val="005D66F0"/>
    <w:rsid w:val="005D6AE4"/>
    <w:rsid w:val="005D73AA"/>
    <w:rsid w:val="005D7797"/>
    <w:rsid w:val="005D7E58"/>
    <w:rsid w:val="005D7F2E"/>
    <w:rsid w:val="005E0681"/>
    <w:rsid w:val="005E0AB7"/>
    <w:rsid w:val="005E0CE4"/>
    <w:rsid w:val="005E1646"/>
    <w:rsid w:val="005E1830"/>
    <w:rsid w:val="005E1E03"/>
    <w:rsid w:val="005E2570"/>
    <w:rsid w:val="005E2648"/>
    <w:rsid w:val="005E303A"/>
    <w:rsid w:val="005E34E4"/>
    <w:rsid w:val="005E37F4"/>
    <w:rsid w:val="005E3815"/>
    <w:rsid w:val="005E3A7D"/>
    <w:rsid w:val="005E3AFE"/>
    <w:rsid w:val="005E417F"/>
    <w:rsid w:val="005E45D9"/>
    <w:rsid w:val="005E4EA1"/>
    <w:rsid w:val="005E52F7"/>
    <w:rsid w:val="005E542E"/>
    <w:rsid w:val="005E5675"/>
    <w:rsid w:val="005E628E"/>
    <w:rsid w:val="005E64E3"/>
    <w:rsid w:val="005E66F3"/>
    <w:rsid w:val="005E7246"/>
    <w:rsid w:val="005E7431"/>
    <w:rsid w:val="005E792F"/>
    <w:rsid w:val="005E7996"/>
    <w:rsid w:val="005F0740"/>
    <w:rsid w:val="005F0818"/>
    <w:rsid w:val="005F0BEC"/>
    <w:rsid w:val="005F0C1E"/>
    <w:rsid w:val="005F1850"/>
    <w:rsid w:val="005F2484"/>
    <w:rsid w:val="005F2806"/>
    <w:rsid w:val="005F282B"/>
    <w:rsid w:val="005F2AB7"/>
    <w:rsid w:val="005F2ADF"/>
    <w:rsid w:val="005F2D64"/>
    <w:rsid w:val="005F2D88"/>
    <w:rsid w:val="005F38AD"/>
    <w:rsid w:val="005F39CD"/>
    <w:rsid w:val="005F3F47"/>
    <w:rsid w:val="005F4162"/>
    <w:rsid w:val="005F46EE"/>
    <w:rsid w:val="005F4ADF"/>
    <w:rsid w:val="005F4C58"/>
    <w:rsid w:val="005F5317"/>
    <w:rsid w:val="005F5495"/>
    <w:rsid w:val="005F5744"/>
    <w:rsid w:val="005F5EF0"/>
    <w:rsid w:val="005F6025"/>
    <w:rsid w:val="005F609D"/>
    <w:rsid w:val="005F62BD"/>
    <w:rsid w:val="005F64DD"/>
    <w:rsid w:val="005F6E99"/>
    <w:rsid w:val="005F701A"/>
    <w:rsid w:val="005F70FC"/>
    <w:rsid w:val="005F74F2"/>
    <w:rsid w:val="005F7754"/>
    <w:rsid w:val="005F795C"/>
    <w:rsid w:val="005F7B3E"/>
    <w:rsid w:val="005F7EBB"/>
    <w:rsid w:val="006001A9"/>
    <w:rsid w:val="006006D3"/>
    <w:rsid w:val="006006EB"/>
    <w:rsid w:val="00600716"/>
    <w:rsid w:val="00600D44"/>
    <w:rsid w:val="00600E98"/>
    <w:rsid w:val="006014CD"/>
    <w:rsid w:val="00601C3D"/>
    <w:rsid w:val="00602060"/>
    <w:rsid w:val="006035FF"/>
    <w:rsid w:val="00603E98"/>
    <w:rsid w:val="00603EB8"/>
    <w:rsid w:val="00604233"/>
    <w:rsid w:val="0060506D"/>
    <w:rsid w:val="006050F9"/>
    <w:rsid w:val="00605399"/>
    <w:rsid w:val="006056E3"/>
    <w:rsid w:val="00605934"/>
    <w:rsid w:val="00605A24"/>
    <w:rsid w:val="00605E2F"/>
    <w:rsid w:val="006062E8"/>
    <w:rsid w:val="00606574"/>
    <w:rsid w:val="00606EE7"/>
    <w:rsid w:val="00607331"/>
    <w:rsid w:val="00607851"/>
    <w:rsid w:val="00610261"/>
    <w:rsid w:val="006105F9"/>
    <w:rsid w:val="00610A8E"/>
    <w:rsid w:val="00610BC2"/>
    <w:rsid w:val="00610FF2"/>
    <w:rsid w:val="00611BBE"/>
    <w:rsid w:val="00611CE5"/>
    <w:rsid w:val="0061295A"/>
    <w:rsid w:val="00612CBA"/>
    <w:rsid w:val="00612F7E"/>
    <w:rsid w:val="006130D9"/>
    <w:rsid w:val="0061361E"/>
    <w:rsid w:val="00613656"/>
    <w:rsid w:val="00613731"/>
    <w:rsid w:val="00614325"/>
    <w:rsid w:val="00614447"/>
    <w:rsid w:val="00614880"/>
    <w:rsid w:val="00614BB1"/>
    <w:rsid w:val="0061531C"/>
    <w:rsid w:val="0061532B"/>
    <w:rsid w:val="00615E43"/>
    <w:rsid w:val="0061660B"/>
    <w:rsid w:val="00616DF4"/>
    <w:rsid w:val="00617394"/>
    <w:rsid w:val="006173FF"/>
    <w:rsid w:val="006179C6"/>
    <w:rsid w:val="00617C09"/>
    <w:rsid w:val="00617C16"/>
    <w:rsid w:val="00617DD7"/>
    <w:rsid w:val="00620E44"/>
    <w:rsid w:val="006216A4"/>
    <w:rsid w:val="00621A5A"/>
    <w:rsid w:val="00621A84"/>
    <w:rsid w:val="0062274D"/>
    <w:rsid w:val="00622B54"/>
    <w:rsid w:val="00622E67"/>
    <w:rsid w:val="00623A3B"/>
    <w:rsid w:val="006241DF"/>
    <w:rsid w:val="0062455D"/>
    <w:rsid w:val="00624A46"/>
    <w:rsid w:val="006253C0"/>
    <w:rsid w:val="00625B6C"/>
    <w:rsid w:val="00625EBC"/>
    <w:rsid w:val="0062615B"/>
    <w:rsid w:val="006262A5"/>
    <w:rsid w:val="006262A7"/>
    <w:rsid w:val="006262F8"/>
    <w:rsid w:val="00626610"/>
    <w:rsid w:val="00626CA6"/>
    <w:rsid w:val="00627471"/>
    <w:rsid w:val="00627794"/>
    <w:rsid w:val="0062787A"/>
    <w:rsid w:val="00627AA9"/>
    <w:rsid w:val="006307BB"/>
    <w:rsid w:val="006315F1"/>
    <w:rsid w:val="00631A30"/>
    <w:rsid w:val="00631AFB"/>
    <w:rsid w:val="00631DA8"/>
    <w:rsid w:val="00631F02"/>
    <w:rsid w:val="00632074"/>
    <w:rsid w:val="00632112"/>
    <w:rsid w:val="00632BCC"/>
    <w:rsid w:val="00632D2C"/>
    <w:rsid w:val="00633389"/>
    <w:rsid w:val="00633EE9"/>
    <w:rsid w:val="00634235"/>
    <w:rsid w:val="0063434E"/>
    <w:rsid w:val="00634575"/>
    <w:rsid w:val="00634726"/>
    <w:rsid w:val="00634AD6"/>
    <w:rsid w:val="00634E33"/>
    <w:rsid w:val="00634EB5"/>
    <w:rsid w:val="00634FDA"/>
    <w:rsid w:val="00635875"/>
    <w:rsid w:val="006359E8"/>
    <w:rsid w:val="00635AC9"/>
    <w:rsid w:val="00635C44"/>
    <w:rsid w:val="006360AD"/>
    <w:rsid w:val="0063666D"/>
    <w:rsid w:val="0063711E"/>
    <w:rsid w:val="0063714A"/>
    <w:rsid w:val="006372C7"/>
    <w:rsid w:val="006372DA"/>
    <w:rsid w:val="00637461"/>
    <w:rsid w:val="006379D5"/>
    <w:rsid w:val="00637A01"/>
    <w:rsid w:val="00640051"/>
    <w:rsid w:val="00640598"/>
    <w:rsid w:val="006409D0"/>
    <w:rsid w:val="00640E9F"/>
    <w:rsid w:val="0064140F"/>
    <w:rsid w:val="006417BB"/>
    <w:rsid w:val="00641B01"/>
    <w:rsid w:val="00641BF1"/>
    <w:rsid w:val="00641E9F"/>
    <w:rsid w:val="00641F10"/>
    <w:rsid w:val="006420DD"/>
    <w:rsid w:val="00642268"/>
    <w:rsid w:val="0064233D"/>
    <w:rsid w:val="006429AF"/>
    <w:rsid w:val="006434AD"/>
    <w:rsid w:val="00643745"/>
    <w:rsid w:val="00643754"/>
    <w:rsid w:val="006440CE"/>
    <w:rsid w:val="00644394"/>
    <w:rsid w:val="00644771"/>
    <w:rsid w:val="00644B5F"/>
    <w:rsid w:val="00644E98"/>
    <w:rsid w:val="00645082"/>
    <w:rsid w:val="00645163"/>
    <w:rsid w:val="00645191"/>
    <w:rsid w:val="00645AC0"/>
    <w:rsid w:val="00645CB8"/>
    <w:rsid w:val="00645D04"/>
    <w:rsid w:val="00645EE6"/>
    <w:rsid w:val="006464DE"/>
    <w:rsid w:val="00646561"/>
    <w:rsid w:val="006465CA"/>
    <w:rsid w:val="00647E7F"/>
    <w:rsid w:val="00650AAB"/>
    <w:rsid w:val="00651A17"/>
    <w:rsid w:val="00651AE2"/>
    <w:rsid w:val="00651CB2"/>
    <w:rsid w:val="00652913"/>
    <w:rsid w:val="00652CEE"/>
    <w:rsid w:val="00652D75"/>
    <w:rsid w:val="00652FFE"/>
    <w:rsid w:val="0065380C"/>
    <w:rsid w:val="00653CE8"/>
    <w:rsid w:val="0065413F"/>
    <w:rsid w:val="0065414A"/>
    <w:rsid w:val="006543AB"/>
    <w:rsid w:val="00654811"/>
    <w:rsid w:val="006549F0"/>
    <w:rsid w:val="00654E3C"/>
    <w:rsid w:val="00655480"/>
    <w:rsid w:val="00656786"/>
    <w:rsid w:val="006569B3"/>
    <w:rsid w:val="0065740C"/>
    <w:rsid w:val="00657971"/>
    <w:rsid w:val="00657C6E"/>
    <w:rsid w:val="00657DCF"/>
    <w:rsid w:val="006602E3"/>
    <w:rsid w:val="00660597"/>
    <w:rsid w:val="006614A2"/>
    <w:rsid w:val="006622D2"/>
    <w:rsid w:val="00662E87"/>
    <w:rsid w:val="00663F87"/>
    <w:rsid w:val="00664B4E"/>
    <w:rsid w:val="006653C0"/>
    <w:rsid w:val="0066544C"/>
    <w:rsid w:val="0066568E"/>
    <w:rsid w:val="006656A0"/>
    <w:rsid w:val="006659B6"/>
    <w:rsid w:val="00665E4E"/>
    <w:rsid w:val="006665F6"/>
    <w:rsid w:val="006668C5"/>
    <w:rsid w:val="006668D1"/>
    <w:rsid w:val="006671B0"/>
    <w:rsid w:val="00667754"/>
    <w:rsid w:val="0066776B"/>
    <w:rsid w:val="00670718"/>
    <w:rsid w:val="0067082C"/>
    <w:rsid w:val="00670ACC"/>
    <w:rsid w:val="00670F43"/>
    <w:rsid w:val="006717F9"/>
    <w:rsid w:val="00672088"/>
    <w:rsid w:val="00672A1E"/>
    <w:rsid w:val="00672B19"/>
    <w:rsid w:val="00672B53"/>
    <w:rsid w:val="00672B92"/>
    <w:rsid w:val="00672F34"/>
    <w:rsid w:val="006731A2"/>
    <w:rsid w:val="00673BBB"/>
    <w:rsid w:val="00673C13"/>
    <w:rsid w:val="00674398"/>
    <w:rsid w:val="00674729"/>
    <w:rsid w:val="00674C84"/>
    <w:rsid w:val="00674C9B"/>
    <w:rsid w:val="006757BE"/>
    <w:rsid w:val="00675AC0"/>
    <w:rsid w:val="00675B65"/>
    <w:rsid w:val="00675C4D"/>
    <w:rsid w:val="00675FAC"/>
    <w:rsid w:val="00676376"/>
    <w:rsid w:val="006763A5"/>
    <w:rsid w:val="0067658A"/>
    <w:rsid w:val="006766CB"/>
    <w:rsid w:val="00676991"/>
    <w:rsid w:val="00677172"/>
    <w:rsid w:val="00677362"/>
    <w:rsid w:val="00677836"/>
    <w:rsid w:val="006778C5"/>
    <w:rsid w:val="00677A94"/>
    <w:rsid w:val="00677E52"/>
    <w:rsid w:val="006805F8"/>
    <w:rsid w:val="00680A12"/>
    <w:rsid w:val="006810EF"/>
    <w:rsid w:val="00681811"/>
    <w:rsid w:val="00681C57"/>
    <w:rsid w:val="00681CDC"/>
    <w:rsid w:val="00681CE1"/>
    <w:rsid w:val="00681D96"/>
    <w:rsid w:val="00682130"/>
    <w:rsid w:val="006831BA"/>
    <w:rsid w:val="00683224"/>
    <w:rsid w:val="006836EA"/>
    <w:rsid w:val="006838A4"/>
    <w:rsid w:val="00683EC6"/>
    <w:rsid w:val="006843FE"/>
    <w:rsid w:val="0068461D"/>
    <w:rsid w:val="00684A2C"/>
    <w:rsid w:val="00685CD4"/>
    <w:rsid w:val="00686126"/>
    <w:rsid w:val="006868B9"/>
    <w:rsid w:val="00686934"/>
    <w:rsid w:val="00687038"/>
    <w:rsid w:val="006870E7"/>
    <w:rsid w:val="006870F6"/>
    <w:rsid w:val="006875AE"/>
    <w:rsid w:val="006875BB"/>
    <w:rsid w:val="006877B4"/>
    <w:rsid w:val="00687857"/>
    <w:rsid w:val="00687AB0"/>
    <w:rsid w:val="00687B6F"/>
    <w:rsid w:val="00690218"/>
    <w:rsid w:val="00690DEE"/>
    <w:rsid w:val="0069219F"/>
    <w:rsid w:val="00692214"/>
    <w:rsid w:val="0069313F"/>
    <w:rsid w:val="006932AF"/>
    <w:rsid w:val="006936B4"/>
    <w:rsid w:val="0069374D"/>
    <w:rsid w:val="00693775"/>
    <w:rsid w:val="00693A3B"/>
    <w:rsid w:val="00694858"/>
    <w:rsid w:val="00694A90"/>
    <w:rsid w:val="00695049"/>
    <w:rsid w:val="006956E7"/>
    <w:rsid w:val="0069603E"/>
    <w:rsid w:val="00696198"/>
    <w:rsid w:val="006962EB"/>
    <w:rsid w:val="00696EDE"/>
    <w:rsid w:val="00697645"/>
    <w:rsid w:val="00697907"/>
    <w:rsid w:val="00697E9C"/>
    <w:rsid w:val="00697F85"/>
    <w:rsid w:val="006A01E3"/>
    <w:rsid w:val="006A0243"/>
    <w:rsid w:val="006A0A33"/>
    <w:rsid w:val="006A105C"/>
    <w:rsid w:val="006A10C2"/>
    <w:rsid w:val="006A10E6"/>
    <w:rsid w:val="006A1887"/>
    <w:rsid w:val="006A2574"/>
    <w:rsid w:val="006A2690"/>
    <w:rsid w:val="006A28A0"/>
    <w:rsid w:val="006A2B47"/>
    <w:rsid w:val="006A2B53"/>
    <w:rsid w:val="006A32CC"/>
    <w:rsid w:val="006A4132"/>
    <w:rsid w:val="006A4A34"/>
    <w:rsid w:val="006A508F"/>
    <w:rsid w:val="006A53A9"/>
    <w:rsid w:val="006A5558"/>
    <w:rsid w:val="006A5C76"/>
    <w:rsid w:val="006A5CDF"/>
    <w:rsid w:val="006A5D87"/>
    <w:rsid w:val="006A653F"/>
    <w:rsid w:val="006A6B35"/>
    <w:rsid w:val="006A7472"/>
    <w:rsid w:val="006A747C"/>
    <w:rsid w:val="006A7BD3"/>
    <w:rsid w:val="006A7F7B"/>
    <w:rsid w:val="006B09C2"/>
    <w:rsid w:val="006B1AF0"/>
    <w:rsid w:val="006B22AD"/>
    <w:rsid w:val="006B26B6"/>
    <w:rsid w:val="006B2AC5"/>
    <w:rsid w:val="006B2C7D"/>
    <w:rsid w:val="006B3284"/>
    <w:rsid w:val="006B3B96"/>
    <w:rsid w:val="006B3C1E"/>
    <w:rsid w:val="006B3E7A"/>
    <w:rsid w:val="006B4175"/>
    <w:rsid w:val="006B4641"/>
    <w:rsid w:val="006B5290"/>
    <w:rsid w:val="006B5294"/>
    <w:rsid w:val="006B538F"/>
    <w:rsid w:val="006B63C1"/>
    <w:rsid w:val="006B65E5"/>
    <w:rsid w:val="006B68BA"/>
    <w:rsid w:val="006B6A4F"/>
    <w:rsid w:val="006B6E96"/>
    <w:rsid w:val="006B71E5"/>
    <w:rsid w:val="006B7403"/>
    <w:rsid w:val="006B7527"/>
    <w:rsid w:val="006B793B"/>
    <w:rsid w:val="006B7BBF"/>
    <w:rsid w:val="006B7E7F"/>
    <w:rsid w:val="006C014E"/>
    <w:rsid w:val="006C0163"/>
    <w:rsid w:val="006C03A1"/>
    <w:rsid w:val="006C050A"/>
    <w:rsid w:val="006C08F5"/>
    <w:rsid w:val="006C0BCC"/>
    <w:rsid w:val="006C0D99"/>
    <w:rsid w:val="006C0EC2"/>
    <w:rsid w:val="006C0F4B"/>
    <w:rsid w:val="006C1393"/>
    <w:rsid w:val="006C1CC6"/>
    <w:rsid w:val="006C2032"/>
    <w:rsid w:val="006C2654"/>
    <w:rsid w:val="006C2677"/>
    <w:rsid w:val="006C3822"/>
    <w:rsid w:val="006C388B"/>
    <w:rsid w:val="006C3B34"/>
    <w:rsid w:val="006C3DCE"/>
    <w:rsid w:val="006C3E8F"/>
    <w:rsid w:val="006C3FB7"/>
    <w:rsid w:val="006C43EA"/>
    <w:rsid w:val="006C4C66"/>
    <w:rsid w:val="006C4FC0"/>
    <w:rsid w:val="006C5E40"/>
    <w:rsid w:val="006C6263"/>
    <w:rsid w:val="006C65FB"/>
    <w:rsid w:val="006C6A9C"/>
    <w:rsid w:val="006C6D19"/>
    <w:rsid w:val="006C7245"/>
    <w:rsid w:val="006C7A26"/>
    <w:rsid w:val="006C7C05"/>
    <w:rsid w:val="006D0759"/>
    <w:rsid w:val="006D0C1C"/>
    <w:rsid w:val="006D0F79"/>
    <w:rsid w:val="006D118E"/>
    <w:rsid w:val="006D1952"/>
    <w:rsid w:val="006D1B04"/>
    <w:rsid w:val="006D227C"/>
    <w:rsid w:val="006D23AE"/>
    <w:rsid w:val="006D245C"/>
    <w:rsid w:val="006D26BD"/>
    <w:rsid w:val="006D27DB"/>
    <w:rsid w:val="006D298C"/>
    <w:rsid w:val="006D2CB8"/>
    <w:rsid w:val="006D3A18"/>
    <w:rsid w:val="006D4295"/>
    <w:rsid w:val="006D4457"/>
    <w:rsid w:val="006D4CE5"/>
    <w:rsid w:val="006D5950"/>
    <w:rsid w:val="006D6D59"/>
    <w:rsid w:val="006D7477"/>
    <w:rsid w:val="006D795E"/>
    <w:rsid w:val="006E016F"/>
    <w:rsid w:val="006E037B"/>
    <w:rsid w:val="006E04FB"/>
    <w:rsid w:val="006E0A21"/>
    <w:rsid w:val="006E0F3B"/>
    <w:rsid w:val="006E13E0"/>
    <w:rsid w:val="006E25BF"/>
    <w:rsid w:val="006E28E5"/>
    <w:rsid w:val="006E2B96"/>
    <w:rsid w:val="006E322C"/>
    <w:rsid w:val="006E3254"/>
    <w:rsid w:val="006E3600"/>
    <w:rsid w:val="006E3819"/>
    <w:rsid w:val="006E38B0"/>
    <w:rsid w:val="006E3942"/>
    <w:rsid w:val="006E448F"/>
    <w:rsid w:val="006E45A6"/>
    <w:rsid w:val="006E47C1"/>
    <w:rsid w:val="006E49B3"/>
    <w:rsid w:val="006E4B56"/>
    <w:rsid w:val="006E4BCA"/>
    <w:rsid w:val="006E4C95"/>
    <w:rsid w:val="006E4D06"/>
    <w:rsid w:val="006E4D2B"/>
    <w:rsid w:val="006E563E"/>
    <w:rsid w:val="006E5DED"/>
    <w:rsid w:val="006E5E1A"/>
    <w:rsid w:val="006E601E"/>
    <w:rsid w:val="006E615F"/>
    <w:rsid w:val="006E633A"/>
    <w:rsid w:val="006E67C4"/>
    <w:rsid w:val="006E68A0"/>
    <w:rsid w:val="006E6F8E"/>
    <w:rsid w:val="006E7A25"/>
    <w:rsid w:val="006E7D87"/>
    <w:rsid w:val="006F0153"/>
    <w:rsid w:val="006F0B36"/>
    <w:rsid w:val="006F116E"/>
    <w:rsid w:val="006F1E61"/>
    <w:rsid w:val="006F218F"/>
    <w:rsid w:val="006F2945"/>
    <w:rsid w:val="006F4565"/>
    <w:rsid w:val="006F496A"/>
    <w:rsid w:val="006F4D0C"/>
    <w:rsid w:val="006F5320"/>
    <w:rsid w:val="006F579B"/>
    <w:rsid w:val="006F5B09"/>
    <w:rsid w:val="006F5BDF"/>
    <w:rsid w:val="006F5E72"/>
    <w:rsid w:val="006F6054"/>
    <w:rsid w:val="006F61C4"/>
    <w:rsid w:val="006F64CD"/>
    <w:rsid w:val="006F65AC"/>
    <w:rsid w:val="006F65DD"/>
    <w:rsid w:val="006F6E42"/>
    <w:rsid w:val="006F72BF"/>
    <w:rsid w:val="006F7538"/>
    <w:rsid w:val="006F78A4"/>
    <w:rsid w:val="006F78D1"/>
    <w:rsid w:val="006F7C38"/>
    <w:rsid w:val="00700062"/>
    <w:rsid w:val="0070011B"/>
    <w:rsid w:val="00701249"/>
    <w:rsid w:val="00701911"/>
    <w:rsid w:val="00701AA6"/>
    <w:rsid w:val="00701CE8"/>
    <w:rsid w:val="00701E1C"/>
    <w:rsid w:val="007027DF"/>
    <w:rsid w:val="00702F5F"/>
    <w:rsid w:val="00703311"/>
    <w:rsid w:val="00703366"/>
    <w:rsid w:val="007036D8"/>
    <w:rsid w:val="00703B0C"/>
    <w:rsid w:val="00703DEB"/>
    <w:rsid w:val="007043E5"/>
    <w:rsid w:val="007047B5"/>
    <w:rsid w:val="007048A1"/>
    <w:rsid w:val="00704D55"/>
    <w:rsid w:val="00705851"/>
    <w:rsid w:val="00705B35"/>
    <w:rsid w:val="007065B0"/>
    <w:rsid w:val="00706DD2"/>
    <w:rsid w:val="00707390"/>
    <w:rsid w:val="00707504"/>
    <w:rsid w:val="00707788"/>
    <w:rsid w:val="00707A0F"/>
    <w:rsid w:val="00707C53"/>
    <w:rsid w:val="007106C8"/>
    <w:rsid w:val="00710786"/>
    <w:rsid w:val="00711068"/>
    <w:rsid w:val="0071162B"/>
    <w:rsid w:val="00711977"/>
    <w:rsid w:val="00711A2F"/>
    <w:rsid w:val="0071202E"/>
    <w:rsid w:val="0071227D"/>
    <w:rsid w:val="0071232C"/>
    <w:rsid w:val="0071233E"/>
    <w:rsid w:val="00712706"/>
    <w:rsid w:val="00712B36"/>
    <w:rsid w:val="00712E43"/>
    <w:rsid w:val="007139A0"/>
    <w:rsid w:val="00713E47"/>
    <w:rsid w:val="0071495C"/>
    <w:rsid w:val="007164B4"/>
    <w:rsid w:val="00716868"/>
    <w:rsid w:val="007169C7"/>
    <w:rsid w:val="00717193"/>
    <w:rsid w:val="007174FE"/>
    <w:rsid w:val="007200EF"/>
    <w:rsid w:val="00720114"/>
    <w:rsid w:val="007202C5"/>
    <w:rsid w:val="00720705"/>
    <w:rsid w:val="00720CF9"/>
    <w:rsid w:val="0072222F"/>
    <w:rsid w:val="0072248F"/>
    <w:rsid w:val="0072250B"/>
    <w:rsid w:val="0072265E"/>
    <w:rsid w:val="00722A7A"/>
    <w:rsid w:val="00722C18"/>
    <w:rsid w:val="00723649"/>
    <w:rsid w:val="00723984"/>
    <w:rsid w:val="00723A2A"/>
    <w:rsid w:val="00723D12"/>
    <w:rsid w:val="00724130"/>
    <w:rsid w:val="00724197"/>
    <w:rsid w:val="00724325"/>
    <w:rsid w:val="007245EA"/>
    <w:rsid w:val="0072532F"/>
    <w:rsid w:val="007258CF"/>
    <w:rsid w:val="00725BC6"/>
    <w:rsid w:val="00725F87"/>
    <w:rsid w:val="007260FF"/>
    <w:rsid w:val="007262D0"/>
    <w:rsid w:val="00726567"/>
    <w:rsid w:val="007265E5"/>
    <w:rsid w:val="00726E26"/>
    <w:rsid w:val="00726F92"/>
    <w:rsid w:val="00726F95"/>
    <w:rsid w:val="007271E5"/>
    <w:rsid w:val="007274D1"/>
    <w:rsid w:val="00727540"/>
    <w:rsid w:val="007278A6"/>
    <w:rsid w:val="00727B39"/>
    <w:rsid w:val="0073018D"/>
    <w:rsid w:val="007303FD"/>
    <w:rsid w:val="00730D2E"/>
    <w:rsid w:val="00732418"/>
    <w:rsid w:val="00732568"/>
    <w:rsid w:val="007325F5"/>
    <w:rsid w:val="00732F4C"/>
    <w:rsid w:val="00733552"/>
    <w:rsid w:val="00733686"/>
    <w:rsid w:val="00733940"/>
    <w:rsid w:val="00733CD4"/>
    <w:rsid w:val="00734017"/>
    <w:rsid w:val="00734531"/>
    <w:rsid w:val="00734B22"/>
    <w:rsid w:val="00735159"/>
    <w:rsid w:val="007359D2"/>
    <w:rsid w:val="00735A6C"/>
    <w:rsid w:val="00735C16"/>
    <w:rsid w:val="00735F7B"/>
    <w:rsid w:val="007360DD"/>
    <w:rsid w:val="00736D0A"/>
    <w:rsid w:val="00737F33"/>
    <w:rsid w:val="00737FF1"/>
    <w:rsid w:val="00740321"/>
    <w:rsid w:val="007403D1"/>
    <w:rsid w:val="00740A2B"/>
    <w:rsid w:val="00740AB9"/>
    <w:rsid w:val="00740BDE"/>
    <w:rsid w:val="00740C03"/>
    <w:rsid w:val="0074132A"/>
    <w:rsid w:val="00741422"/>
    <w:rsid w:val="0074162F"/>
    <w:rsid w:val="00741864"/>
    <w:rsid w:val="00741913"/>
    <w:rsid w:val="00741938"/>
    <w:rsid w:val="00741B66"/>
    <w:rsid w:val="0074315C"/>
    <w:rsid w:val="00743164"/>
    <w:rsid w:val="00743AE0"/>
    <w:rsid w:val="00743BAC"/>
    <w:rsid w:val="00743D87"/>
    <w:rsid w:val="00743FCC"/>
    <w:rsid w:val="007440F0"/>
    <w:rsid w:val="0074463F"/>
    <w:rsid w:val="00744D52"/>
    <w:rsid w:val="0074559F"/>
    <w:rsid w:val="007460E1"/>
    <w:rsid w:val="007466DA"/>
    <w:rsid w:val="00746AB4"/>
    <w:rsid w:val="00747D74"/>
    <w:rsid w:val="00747EB0"/>
    <w:rsid w:val="007501D5"/>
    <w:rsid w:val="00750305"/>
    <w:rsid w:val="0075078E"/>
    <w:rsid w:val="00750DBA"/>
    <w:rsid w:val="007510BD"/>
    <w:rsid w:val="0075110E"/>
    <w:rsid w:val="0075127A"/>
    <w:rsid w:val="00751389"/>
    <w:rsid w:val="0075220A"/>
    <w:rsid w:val="007523FC"/>
    <w:rsid w:val="007526D8"/>
    <w:rsid w:val="00752B94"/>
    <w:rsid w:val="00752D66"/>
    <w:rsid w:val="0075380E"/>
    <w:rsid w:val="00753D54"/>
    <w:rsid w:val="00753DD6"/>
    <w:rsid w:val="00753DFC"/>
    <w:rsid w:val="00754768"/>
    <w:rsid w:val="007554C6"/>
    <w:rsid w:val="0075572F"/>
    <w:rsid w:val="007557EB"/>
    <w:rsid w:val="00755DA4"/>
    <w:rsid w:val="007560D5"/>
    <w:rsid w:val="00756476"/>
    <w:rsid w:val="00756596"/>
    <w:rsid w:val="00756F2C"/>
    <w:rsid w:val="007573BF"/>
    <w:rsid w:val="00757500"/>
    <w:rsid w:val="0076015F"/>
    <w:rsid w:val="00760CEC"/>
    <w:rsid w:val="00760E51"/>
    <w:rsid w:val="00761476"/>
    <w:rsid w:val="00762229"/>
    <w:rsid w:val="007627F6"/>
    <w:rsid w:val="00762C31"/>
    <w:rsid w:val="00763F55"/>
    <w:rsid w:val="007640A2"/>
    <w:rsid w:val="0076447A"/>
    <w:rsid w:val="00764A60"/>
    <w:rsid w:val="00764AA3"/>
    <w:rsid w:val="00765311"/>
    <w:rsid w:val="00765373"/>
    <w:rsid w:val="00765676"/>
    <w:rsid w:val="00765C37"/>
    <w:rsid w:val="007661C0"/>
    <w:rsid w:val="00766B83"/>
    <w:rsid w:val="00766D34"/>
    <w:rsid w:val="00766F4D"/>
    <w:rsid w:val="007672BC"/>
    <w:rsid w:val="00767835"/>
    <w:rsid w:val="00767916"/>
    <w:rsid w:val="00767AA3"/>
    <w:rsid w:val="007702C4"/>
    <w:rsid w:val="0077036F"/>
    <w:rsid w:val="00771503"/>
    <w:rsid w:val="00771D63"/>
    <w:rsid w:val="0077239B"/>
    <w:rsid w:val="0077257E"/>
    <w:rsid w:val="007732C9"/>
    <w:rsid w:val="007733A3"/>
    <w:rsid w:val="00774122"/>
    <w:rsid w:val="00774302"/>
    <w:rsid w:val="007745A4"/>
    <w:rsid w:val="00774F6D"/>
    <w:rsid w:val="00775446"/>
    <w:rsid w:val="00775826"/>
    <w:rsid w:val="00775992"/>
    <w:rsid w:val="0077602A"/>
    <w:rsid w:val="00776A68"/>
    <w:rsid w:val="00776C2A"/>
    <w:rsid w:val="00776C8E"/>
    <w:rsid w:val="00776F1C"/>
    <w:rsid w:val="00777ABC"/>
    <w:rsid w:val="00777F67"/>
    <w:rsid w:val="00777FB7"/>
    <w:rsid w:val="00780AA8"/>
    <w:rsid w:val="00780D57"/>
    <w:rsid w:val="0078127D"/>
    <w:rsid w:val="00781EBC"/>
    <w:rsid w:val="0078237A"/>
    <w:rsid w:val="00782746"/>
    <w:rsid w:val="0078284A"/>
    <w:rsid w:val="00782937"/>
    <w:rsid w:val="00783775"/>
    <w:rsid w:val="00783E1D"/>
    <w:rsid w:val="00783EB8"/>
    <w:rsid w:val="0078400E"/>
    <w:rsid w:val="007844D8"/>
    <w:rsid w:val="00784C0D"/>
    <w:rsid w:val="00785023"/>
    <w:rsid w:val="00785421"/>
    <w:rsid w:val="0078593F"/>
    <w:rsid w:val="00785965"/>
    <w:rsid w:val="00785BAB"/>
    <w:rsid w:val="00785C76"/>
    <w:rsid w:val="00786091"/>
    <w:rsid w:val="00787525"/>
    <w:rsid w:val="007876A3"/>
    <w:rsid w:val="00790B68"/>
    <w:rsid w:val="00790C7E"/>
    <w:rsid w:val="00790F12"/>
    <w:rsid w:val="00791110"/>
    <w:rsid w:val="00791168"/>
    <w:rsid w:val="007912DE"/>
    <w:rsid w:val="00792D3C"/>
    <w:rsid w:val="00794460"/>
    <w:rsid w:val="007950A5"/>
    <w:rsid w:val="007954F6"/>
    <w:rsid w:val="00795C14"/>
    <w:rsid w:val="007973FD"/>
    <w:rsid w:val="007A0209"/>
    <w:rsid w:val="007A0BD8"/>
    <w:rsid w:val="007A11B2"/>
    <w:rsid w:val="007A129F"/>
    <w:rsid w:val="007A132F"/>
    <w:rsid w:val="007A13DB"/>
    <w:rsid w:val="007A23D4"/>
    <w:rsid w:val="007A3166"/>
    <w:rsid w:val="007A33BF"/>
    <w:rsid w:val="007A3B5A"/>
    <w:rsid w:val="007A4761"/>
    <w:rsid w:val="007A4A2D"/>
    <w:rsid w:val="007A5694"/>
    <w:rsid w:val="007A5747"/>
    <w:rsid w:val="007A5966"/>
    <w:rsid w:val="007A5987"/>
    <w:rsid w:val="007A5C1F"/>
    <w:rsid w:val="007A6558"/>
    <w:rsid w:val="007A6784"/>
    <w:rsid w:val="007A69E7"/>
    <w:rsid w:val="007A6ABF"/>
    <w:rsid w:val="007A6FD7"/>
    <w:rsid w:val="007A75A0"/>
    <w:rsid w:val="007A7E45"/>
    <w:rsid w:val="007A7F71"/>
    <w:rsid w:val="007B00A8"/>
    <w:rsid w:val="007B036E"/>
    <w:rsid w:val="007B07B6"/>
    <w:rsid w:val="007B0A7F"/>
    <w:rsid w:val="007B0B17"/>
    <w:rsid w:val="007B180F"/>
    <w:rsid w:val="007B188B"/>
    <w:rsid w:val="007B2068"/>
    <w:rsid w:val="007B20E3"/>
    <w:rsid w:val="007B2790"/>
    <w:rsid w:val="007B2B67"/>
    <w:rsid w:val="007B33E9"/>
    <w:rsid w:val="007B3AB6"/>
    <w:rsid w:val="007B4037"/>
    <w:rsid w:val="007B41D2"/>
    <w:rsid w:val="007B4326"/>
    <w:rsid w:val="007B529F"/>
    <w:rsid w:val="007B5773"/>
    <w:rsid w:val="007B5AD1"/>
    <w:rsid w:val="007B5B9D"/>
    <w:rsid w:val="007B6AA3"/>
    <w:rsid w:val="007B6F77"/>
    <w:rsid w:val="007B6FE2"/>
    <w:rsid w:val="007B7182"/>
    <w:rsid w:val="007B751D"/>
    <w:rsid w:val="007B77C7"/>
    <w:rsid w:val="007C07AB"/>
    <w:rsid w:val="007C0962"/>
    <w:rsid w:val="007C0B92"/>
    <w:rsid w:val="007C0BDC"/>
    <w:rsid w:val="007C0F63"/>
    <w:rsid w:val="007C1098"/>
    <w:rsid w:val="007C10AF"/>
    <w:rsid w:val="007C14B8"/>
    <w:rsid w:val="007C1D32"/>
    <w:rsid w:val="007C1E11"/>
    <w:rsid w:val="007C2960"/>
    <w:rsid w:val="007C2BE5"/>
    <w:rsid w:val="007C2D64"/>
    <w:rsid w:val="007C2FC9"/>
    <w:rsid w:val="007C325D"/>
    <w:rsid w:val="007C3BA7"/>
    <w:rsid w:val="007C3F5B"/>
    <w:rsid w:val="007C4283"/>
    <w:rsid w:val="007C453F"/>
    <w:rsid w:val="007C47FF"/>
    <w:rsid w:val="007C4C54"/>
    <w:rsid w:val="007C4D36"/>
    <w:rsid w:val="007C4E0D"/>
    <w:rsid w:val="007C4E5F"/>
    <w:rsid w:val="007C566B"/>
    <w:rsid w:val="007C6DD4"/>
    <w:rsid w:val="007C711E"/>
    <w:rsid w:val="007C74BB"/>
    <w:rsid w:val="007C77AD"/>
    <w:rsid w:val="007C7FDB"/>
    <w:rsid w:val="007D0272"/>
    <w:rsid w:val="007D09D3"/>
    <w:rsid w:val="007D0FB8"/>
    <w:rsid w:val="007D16BB"/>
    <w:rsid w:val="007D1715"/>
    <w:rsid w:val="007D206D"/>
    <w:rsid w:val="007D209A"/>
    <w:rsid w:val="007D2240"/>
    <w:rsid w:val="007D26D9"/>
    <w:rsid w:val="007D275B"/>
    <w:rsid w:val="007D2A4C"/>
    <w:rsid w:val="007D2CEE"/>
    <w:rsid w:val="007D48CD"/>
    <w:rsid w:val="007D4A4B"/>
    <w:rsid w:val="007D4ABB"/>
    <w:rsid w:val="007D4BC7"/>
    <w:rsid w:val="007D4FC3"/>
    <w:rsid w:val="007D50FE"/>
    <w:rsid w:val="007D5D1D"/>
    <w:rsid w:val="007D69FB"/>
    <w:rsid w:val="007D709E"/>
    <w:rsid w:val="007D71C2"/>
    <w:rsid w:val="007D7AFC"/>
    <w:rsid w:val="007E0081"/>
    <w:rsid w:val="007E03B4"/>
    <w:rsid w:val="007E1052"/>
    <w:rsid w:val="007E153B"/>
    <w:rsid w:val="007E16BF"/>
    <w:rsid w:val="007E1706"/>
    <w:rsid w:val="007E1F6C"/>
    <w:rsid w:val="007E2057"/>
    <w:rsid w:val="007E208A"/>
    <w:rsid w:val="007E217E"/>
    <w:rsid w:val="007E26E2"/>
    <w:rsid w:val="007E3722"/>
    <w:rsid w:val="007E3A53"/>
    <w:rsid w:val="007E3FB3"/>
    <w:rsid w:val="007E4038"/>
    <w:rsid w:val="007E43C6"/>
    <w:rsid w:val="007E43EF"/>
    <w:rsid w:val="007E45B5"/>
    <w:rsid w:val="007E485C"/>
    <w:rsid w:val="007E4AC3"/>
    <w:rsid w:val="007E4B05"/>
    <w:rsid w:val="007E4F11"/>
    <w:rsid w:val="007E55B3"/>
    <w:rsid w:val="007E58BF"/>
    <w:rsid w:val="007E6706"/>
    <w:rsid w:val="007E69A7"/>
    <w:rsid w:val="007E69D7"/>
    <w:rsid w:val="007E6C72"/>
    <w:rsid w:val="007E78F3"/>
    <w:rsid w:val="007E7F80"/>
    <w:rsid w:val="007F0384"/>
    <w:rsid w:val="007F04A8"/>
    <w:rsid w:val="007F06F6"/>
    <w:rsid w:val="007F0AE2"/>
    <w:rsid w:val="007F15D9"/>
    <w:rsid w:val="007F19FD"/>
    <w:rsid w:val="007F1E27"/>
    <w:rsid w:val="007F1F27"/>
    <w:rsid w:val="007F2165"/>
    <w:rsid w:val="007F261B"/>
    <w:rsid w:val="007F2697"/>
    <w:rsid w:val="007F2DE8"/>
    <w:rsid w:val="007F3425"/>
    <w:rsid w:val="007F37A3"/>
    <w:rsid w:val="007F3A72"/>
    <w:rsid w:val="007F4114"/>
    <w:rsid w:val="007F4566"/>
    <w:rsid w:val="007F4772"/>
    <w:rsid w:val="007F4A88"/>
    <w:rsid w:val="007F4E38"/>
    <w:rsid w:val="007F5498"/>
    <w:rsid w:val="007F5929"/>
    <w:rsid w:val="007F5AC1"/>
    <w:rsid w:val="007F6350"/>
    <w:rsid w:val="007F6E6A"/>
    <w:rsid w:val="007F7462"/>
    <w:rsid w:val="007F76C2"/>
    <w:rsid w:val="007F7C74"/>
    <w:rsid w:val="00800091"/>
    <w:rsid w:val="008001C5"/>
    <w:rsid w:val="008003DB"/>
    <w:rsid w:val="008007ED"/>
    <w:rsid w:val="00800A75"/>
    <w:rsid w:val="00800AD2"/>
    <w:rsid w:val="00800AF5"/>
    <w:rsid w:val="00801183"/>
    <w:rsid w:val="008011DD"/>
    <w:rsid w:val="0080189B"/>
    <w:rsid w:val="00801D8D"/>
    <w:rsid w:val="008020A2"/>
    <w:rsid w:val="0080222B"/>
    <w:rsid w:val="008027CA"/>
    <w:rsid w:val="00802894"/>
    <w:rsid w:val="00802B34"/>
    <w:rsid w:val="00803559"/>
    <w:rsid w:val="008039A1"/>
    <w:rsid w:val="00803AAC"/>
    <w:rsid w:val="00804153"/>
    <w:rsid w:val="00804275"/>
    <w:rsid w:val="00804654"/>
    <w:rsid w:val="008048B6"/>
    <w:rsid w:val="00804C8C"/>
    <w:rsid w:val="00805233"/>
    <w:rsid w:val="00806379"/>
    <w:rsid w:val="00806C2B"/>
    <w:rsid w:val="00806F6C"/>
    <w:rsid w:val="00807001"/>
    <w:rsid w:val="00807060"/>
    <w:rsid w:val="008070C2"/>
    <w:rsid w:val="00810829"/>
    <w:rsid w:val="0081131B"/>
    <w:rsid w:val="008116BC"/>
    <w:rsid w:val="008116E3"/>
    <w:rsid w:val="00811A2D"/>
    <w:rsid w:val="00811E9B"/>
    <w:rsid w:val="00811EB2"/>
    <w:rsid w:val="0081270F"/>
    <w:rsid w:val="0081288C"/>
    <w:rsid w:val="008128B5"/>
    <w:rsid w:val="00812A12"/>
    <w:rsid w:val="00812B1E"/>
    <w:rsid w:val="00813AD1"/>
    <w:rsid w:val="00813D35"/>
    <w:rsid w:val="00813FB0"/>
    <w:rsid w:val="0081511C"/>
    <w:rsid w:val="008155F6"/>
    <w:rsid w:val="00815D9B"/>
    <w:rsid w:val="00816A58"/>
    <w:rsid w:val="00816F06"/>
    <w:rsid w:val="00816FB6"/>
    <w:rsid w:val="00817414"/>
    <w:rsid w:val="00817B0F"/>
    <w:rsid w:val="00820019"/>
    <w:rsid w:val="008200FC"/>
    <w:rsid w:val="00820454"/>
    <w:rsid w:val="0082069E"/>
    <w:rsid w:val="00821122"/>
    <w:rsid w:val="00821140"/>
    <w:rsid w:val="008213FC"/>
    <w:rsid w:val="008225A9"/>
    <w:rsid w:val="00822CF4"/>
    <w:rsid w:val="008230F3"/>
    <w:rsid w:val="00825813"/>
    <w:rsid w:val="00825B08"/>
    <w:rsid w:val="00825C4E"/>
    <w:rsid w:val="00826B13"/>
    <w:rsid w:val="00826B4C"/>
    <w:rsid w:val="00826BD9"/>
    <w:rsid w:val="00826E03"/>
    <w:rsid w:val="00827ECB"/>
    <w:rsid w:val="00830209"/>
    <w:rsid w:val="0083055D"/>
    <w:rsid w:val="008314D9"/>
    <w:rsid w:val="00831547"/>
    <w:rsid w:val="00831568"/>
    <w:rsid w:val="00831722"/>
    <w:rsid w:val="00831761"/>
    <w:rsid w:val="00831B4F"/>
    <w:rsid w:val="00831E6C"/>
    <w:rsid w:val="00832043"/>
    <w:rsid w:val="00832474"/>
    <w:rsid w:val="0083274E"/>
    <w:rsid w:val="0083374F"/>
    <w:rsid w:val="00833C13"/>
    <w:rsid w:val="00833E5A"/>
    <w:rsid w:val="00834103"/>
    <w:rsid w:val="008345BB"/>
    <w:rsid w:val="00834D9D"/>
    <w:rsid w:val="008355A4"/>
    <w:rsid w:val="008376DB"/>
    <w:rsid w:val="0083774B"/>
    <w:rsid w:val="00837D0D"/>
    <w:rsid w:val="00840B73"/>
    <w:rsid w:val="00840D1C"/>
    <w:rsid w:val="00841620"/>
    <w:rsid w:val="00841E68"/>
    <w:rsid w:val="00842192"/>
    <w:rsid w:val="00842316"/>
    <w:rsid w:val="00842C60"/>
    <w:rsid w:val="0084339F"/>
    <w:rsid w:val="008435C7"/>
    <w:rsid w:val="00843966"/>
    <w:rsid w:val="00843AC7"/>
    <w:rsid w:val="0084410B"/>
    <w:rsid w:val="00844388"/>
    <w:rsid w:val="00845865"/>
    <w:rsid w:val="00845B10"/>
    <w:rsid w:val="00847417"/>
    <w:rsid w:val="00847480"/>
    <w:rsid w:val="008474A3"/>
    <w:rsid w:val="00850668"/>
    <w:rsid w:val="008507B8"/>
    <w:rsid w:val="00850CCB"/>
    <w:rsid w:val="008512FC"/>
    <w:rsid w:val="0085147A"/>
    <w:rsid w:val="00851B93"/>
    <w:rsid w:val="00852BB5"/>
    <w:rsid w:val="008539BD"/>
    <w:rsid w:val="00853D16"/>
    <w:rsid w:val="00853D36"/>
    <w:rsid w:val="00854D1F"/>
    <w:rsid w:val="00854F65"/>
    <w:rsid w:val="008556FA"/>
    <w:rsid w:val="008559E2"/>
    <w:rsid w:val="008561B2"/>
    <w:rsid w:val="00856781"/>
    <w:rsid w:val="008570EA"/>
    <w:rsid w:val="00857172"/>
    <w:rsid w:val="008571CD"/>
    <w:rsid w:val="00857AA0"/>
    <w:rsid w:val="00857B16"/>
    <w:rsid w:val="00857C64"/>
    <w:rsid w:val="00857D22"/>
    <w:rsid w:val="00860011"/>
    <w:rsid w:val="0086026D"/>
    <w:rsid w:val="0086028C"/>
    <w:rsid w:val="00860917"/>
    <w:rsid w:val="008609F4"/>
    <w:rsid w:val="00860C6D"/>
    <w:rsid w:val="00860E1B"/>
    <w:rsid w:val="00861344"/>
    <w:rsid w:val="00861495"/>
    <w:rsid w:val="0086159E"/>
    <w:rsid w:val="00861645"/>
    <w:rsid w:val="00861BAB"/>
    <w:rsid w:val="00862462"/>
    <w:rsid w:val="008634BD"/>
    <w:rsid w:val="008639D0"/>
    <w:rsid w:val="00864434"/>
    <w:rsid w:val="00864901"/>
    <w:rsid w:val="0086493D"/>
    <w:rsid w:val="008658EB"/>
    <w:rsid w:val="00865932"/>
    <w:rsid w:val="00865998"/>
    <w:rsid w:val="00865DB1"/>
    <w:rsid w:val="00866DDC"/>
    <w:rsid w:val="00866F4D"/>
    <w:rsid w:val="0086779C"/>
    <w:rsid w:val="00867A18"/>
    <w:rsid w:val="00867A51"/>
    <w:rsid w:val="00870682"/>
    <w:rsid w:val="0087091E"/>
    <w:rsid w:val="00871613"/>
    <w:rsid w:val="00871CF2"/>
    <w:rsid w:val="00871E04"/>
    <w:rsid w:val="00871E61"/>
    <w:rsid w:val="00873551"/>
    <w:rsid w:val="008735A4"/>
    <w:rsid w:val="00873E02"/>
    <w:rsid w:val="00873EDC"/>
    <w:rsid w:val="0087409E"/>
    <w:rsid w:val="0087423F"/>
    <w:rsid w:val="00874701"/>
    <w:rsid w:val="008748F3"/>
    <w:rsid w:val="00874CEF"/>
    <w:rsid w:val="008752FA"/>
    <w:rsid w:val="00875867"/>
    <w:rsid w:val="00875ABF"/>
    <w:rsid w:val="00875C00"/>
    <w:rsid w:val="0087704A"/>
    <w:rsid w:val="008771BF"/>
    <w:rsid w:val="00877627"/>
    <w:rsid w:val="008776D1"/>
    <w:rsid w:val="008778D7"/>
    <w:rsid w:val="00877A51"/>
    <w:rsid w:val="00877FFB"/>
    <w:rsid w:val="00877FFC"/>
    <w:rsid w:val="00880E01"/>
    <w:rsid w:val="00881314"/>
    <w:rsid w:val="0088178B"/>
    <w:rsid w:val="00881A49"/>
    <w:rsid w:val="008830A0"/>
    <w:rsid w:val="008836B8"/>
    <w:rsid w:val="00883DB0"/>
    <w:rsid w:val="00884B28"/>
    <w:rsid w:val="0088510F"/>
    <w:rsid w:val="008854BB"/>
    <w:rsid w:val="008855E8"/>
    <w:rsid w:val="00885623"/>
    <w:rsid w:val="00885A0D"/>
    <w:rsid w:val="00885A0E"/>
    <w:rsid w:val="00886E49"/>
    <w:rsid w:val="00887133"/>
    <w:rsid w:val="00887E46"/>
    <w:rsid w:val="00887F28"/>
    <w:rsid w:val="0089024B"/>
    <w:rsid w:val="00890B4B"/>
    <w:rsid w:val="00890C42"/>
    <w:rsid w:val="00891548"/>
    <w:rsid w:val="00891676"/>
    <w:rsid w:val="00891A77"/>
    <w:rsid w:val="00891D08"/>
    <w:rsid w:val="00892266"/>
    <w:rsid w:val="0089257A"/>
    <w:rsid w:val="00892B2B"/>
    <w:rsid w:val="00892C89"/>
    <w:rsid w:val="0089324D"/>
    <w:rsid w:val="008933D7"/>
    <w:rsid w:val="00893DFB"/>
    <w:rsid w:val="008947DC"/>
    <w:rsid w:val="00894E76"/>
    <w:rsid w:val="00895BD3"/>
    <w:rsid w:val="00895C95"/>
    <w:rsid w:val="00895EC4"/>
    <w:rsid w:val="00895FC3"/>
    <w:rsid w:val="00895FFD"/>
    <w:rsid w:val="008960FA"/>
    <w:rsid w:val="0089650B"/>
    <w:rsid w:val="00896919"/>
    <w:rsid w:val="00896FF5"/>
    <w:rsid w:val="0089721F"/>
    <w:rsid w:val="00897634"/>
    <w:rsid w:val="00897F95"/>
    <w:rsid w:val="008A0A71"/>
    <w:rsid w:val="008A0E21"/>
    <w:rsid w:val="008A1008"/>
    <w:rsid w:val="008A10A5"/>
    <w:rsid w:val="008A1476"/>
    <w:rsid w:val="008A1509"/>
    <w:rsid w:val="008A16D7"/>
    <w:rsid w:val="008A189D"/>
    <w:rsid w:val="008A2495"/>
    <w:rsid w:val="008A325E"/>
    <w:rsid w:val="008A3536"/>
    <w:rsid w:val="008A371A"/>
    <w:rsid w:val="008A371C"/>
    <w:rsid w:val="008A39D3"/>
    <w:rsid w:val="008A3ED0"/>
    <w:rsid w:val="008A3F8F"/>
    <w:rsid w:val="008A4313"/>
    <w:rsid w:val="008A4622"/>
    <w:rsid w:val="008A4706"/>
    <w:rsid w:val="008A480B"/>
    <w:rsid w:val="008A4C34"/>
    <w:rsid w:val="008A4D1C"/>
    <w:rsid w:val="008A4FA0"/>
    <w:rsid w:val="008A5782"/>
    <w:rsid w:val="008A5AD9"/>
    <w:rsid w:val="008A5D90"/>
    <w:rsid w:val="008A5E72"/>
    <w:rsid w:val="008A6736"/>
    <w:rsid w:val="008A780E"/>
    <w:rsid w:val="008A7982"/>
    <w:rsid w:val="008A7DBB"/>
    <w:rsid w:val="008B095A"/>
    <w:rsid w:val="008B1664"/>
    <w:rsid w:val="008B1A06"/>
    <w:rsid w:val="008B2019"/>
    <w:rsid w:val="008B2325"/>
    <w:rsid w:val="008B2386"/>
    <w:rsid w:val="008B36DD"/>
    <w:rsid w:val="008B3735"/>
    <w:rsid w:val="008B4002"/>
    <w:rsid w:val="008B4370"/>
    <w:rsid w:val="008B4411"/>
    <w:rsid w:val="008B46FD"/>
    <w:rsid w:val="008B48B7"/>
    <w:rsid w:val="008B50FB"/>
    <w:rsid w:val="008B520F"/>
    <w:rsid w:val="008B52BD"/>
    <w:rsid w:val="008B5E47"/>
    <w:rsid w:val="008B64A9"/>
    <w:rsid w:val="008B67DD"/>
    <w:rsid w:val="008B68D0"/>
    <w:rsid w:val="008B69A3"/>
    <w:rsid w:val="008B6A64"/>
    <w:rsid w:val="008B6EFF"/>
    <w:rsid w:val="008B7EEE"/>
    <w:rsid w:val="008C03C8"/>
    <w:rsid w:val="008C04AB"/>
    <w:rsid w:val="008C0794"/>
    <w:rsid w:val="008C15DE"/>
    <w:rsid w:val="008C1F7C"/>
    <w:rsid w:val="008C214F"/>
    <w:rsid w:val="008C242C"/>
    <w:rsid w:val="008C2C29"/>
    <w:rsid w:val="008C2DEC"/>
    <w:rsid w:val="008C2E11"/>
    <w:rsid w:val="008C30DE"/>
    <w:rsid w:val="008C33B7"/>
    <w:rsid w:val="008C3E90"/>
    <w:rsid w:val="008C4082"/>
    <w:rsid w:val="008C44DA"/>
    <w:rsid w:val="008C4EAF"/>
    <w:rsid w:val="008C4F19"/>
    <w:rsid w:val="008C4F5A"/>
    <w:rsid w:val="008C5073"/>
    <w:rsid w:val="008C5457"/>
    <w:rsid w:val="008C59CA"/>
    <w:rsid w:val="008C610B"/>
    <w:rsid w:val="008C63D7"/>
    <w:rsid w:val="008C74B6"/>
    <w:rsid w:val="008C7645"/>
    <w:rsid w:val="008C7739"/>
    <w:rsid w:val="008C79F2"/>
    <w:rsid w:val="008C7C82"/>
    <w:rsid w:val="008D06AD"/>
    <w:rsid w:val="008D0A52"/>
    <w:rsid w:val="008D1865"/>
    <w:rsid w:val="008D1968"/>
    <w:rsid w:val="008D1AB4"/>
    <w:rsid w:val="008D1B7E"/>
    <w:rsid w:val="008D2C0A"/>
    <w:rsid w:val="008D3025"/>
    <w:rsid w:val="008D3EEF"/>
    <w:rsid w:val="008D4C22"/>
    <w:rsid w:val="008D50FE"/>
    <w:rsid w:val="008D51A8"/>
    <w:rsid w:val="008D546B"/>
    <w:rsid w:val="008D5698"/>
    <w:rsid w:val="008D587B"/>
    <w:rsid w:val="008D5B7E"/>
    <w:rsid w:val="008D5BEC"/>
    <w:rsid w:val="008D5C1E"/>
    <w:rsid w:val="008D657E"/>
    <w:rsid w:val="008D6676"/>
    <w:rsid w:val="008D6C7B"/>
    <w:rsid w:val="008D7314"/>
    <w:rsid w:val="008D7B8C"/>
    <w:rsid w:val="008D7DB7"/>
    <w:rsid w:val="008D7E13"/>
    <w:rsid w:val="008E0059"/>
    <w:rsid w:val="008E07E6"/>
    <w:rsid w:val="008E080B"/>
    <w:rsid w:val="008E0C1B"/>
    <w:rsid w:val="008E0F1D"/>
    <w:rsid w:val="008E13E6"/>
    <w:rsid w:val="008E1E3A"/>
    <w:rsid w:val="008E1FC0"/>
    <w:rsid w:val="008E20E0"/>
    <w:rsid w:val="008E275A"/>
    <w:rsid w:val="008E2773"/>
    <w:rsid w:val="008E27FD"/>
    <w:rsid w:val="008E3397"/>
    <w:rsid w:val="008E358D"/>
    <w:rsid w:val="008E4059"/>
    <w:rsid w:val="008E5161"/>
    <w:rsid w:val="008E589A"/>
    <w:rsid w:val="008E6057"/>
    <w:rsid w:val="008E606A"/>
    <w:rsid w:val="008E652E"/>
    <w:rsid w:val="008E6873"/>
    <w:rsid w:val="008E6C06"/>
    <w:rsid w:val="008E6CEB"/>
    <w:rsid w:val="008E6EA7"/>
    <w:rsid w:val="008E741F"/>
    <w:rsid w:val="008E74FB"/>
    <w:rsid w:val="008E7565"/>
    <w:rsid w:val="008E7973"/>
    <w:rsid w:val="008E7B6E"/>
    <w:rsid w:val="008E7E4A"/>
    <w:rsid w:val="008F0052"/>
    <w:rsid w:val="008F039D"/>
    <w:rsid w:val="008F1631"/>
    <w:rsid w:val="008F1B0B"/>
    <w:rsid w:val="008F1F12"/>
    <w:rsid w:val="008F29CE"/>
    <w:rsid w:val="008F310C"/>
    <w:rsid w:val="008F3644"/>
    <w:rsid w:val="008F3803"/>
    <w:rsid w:val="008F3E7F"/>
    <w:rsid w:val="008F42DD"/>
    <w:rsid w:val="008F4A54"/>
    <w:rsid w:val="008F5107"/>
    <w:rsid w:val="008F5721"/>
    <w:rsid w:val="008F5AEB"/>
    <w:rsid w:val="008F5CFF"/>
    <w:rsid w:val="008F651B"/>
    <w:rsid w:val="008F6798"/>
    <w:rsid w:val="008F67D8"/>
    <w:rsid w:val="008F69A7"/>
    <w:rsid w:val="008F725F"/>
    <w:rsid w:val="008F7270"/>
    <w:rsid w:val="008F7541"/>
    <w:rsid w:val="008F76BA"/>
    <w:rsid w:val="008F7CAE"/>
    <w:rsid w:val="008F7DCF"/>
    <w:rsid w:val="008F7E3B"/>
    <w:rsid w:val="009002B6"/>
    <w:rsid w:val="009005BB"/>
    <w:rsid w:val="009009C5"/>
    <w:rsid w:val="00900E50"/>
    <w:rsid w:val="009015C8"/>
    <w:rsid w:val="00901917"/>
    <w:rsid w:val="00901AD9"/>
    <w:rsid w:val="00901E6F"/>
    <w:rsid w:val="0090205F"/>
    <w:rsid w:val="00902438"/>
    <w:rsid w:val="009029D4"/>
    <w:rsid w:val="009029F0"/>
    <w:rsid w:val="00902C3E"/>
    <w:rsid w:val="00902CF3"/>
    <w:rsid w:val="00903254"/>
    <w:rsid w:val="00903359"/>
    <w:rsid w:val="00903481"/>
    <w:rsid w:val="0090369A"/>
    <w:rsid w:val="00903A4D"/>
    <w:rsid w:val="009040EB"/>
    <w:rsid w:val="00904222"/>
    <w:rsid w:val="00904483"/>
    <w:rsid w:val="00904620"/>
    <w:rsid w:val="00904C84"/>
    <w:rsid w:val="00904F0A"/>
    <w:rsid w:val="00905400"/>
    <w:rsid w:val="009054DB"/>
    <w:rsid w:val="00905A1C"/>
    <w:rsid w:val="00905A94"/>
    <w:rsid w:val="00905ADE"/>
    <w:rsid w:val="00905B79"/>
    <w:rsid w:val="00905DAE"/>
    <w:rsid w:val="00906252"/>
    <w:rsid w:val="00906728"/>
    <w:rsid w:val="00906769"/>
    <w:rsid w:val="00906C10"/>
    <w:rsid w:val="00906C4D"/>
    <w:rsid w:val="00906F50"/>
    <w:rsid w:val="009071CF"/>
    <w:rsid w:val="00907D7A"/>
    <w:rsid w:val="00907D93"/>
    <w:rsid w:val="00910010"/>
    <w:rsid w:val="009112FD"/>
    <w:rsid w:val="009115DD"/>
    <w:rsid w:val="009116A7"/>
    <w:rsid w:val="00912538"/>
    <w:rsid w:val="00912665"/>
    <w:rsid w:val="00912BCA"/>
    <w:rsid w:val="00912F77"/>
    <w:rsid w:val="00914008"/>
    <w:rsid w:val="00914068"/>
    <w:rsid w:val="00914911"/>
    <w:rsid w:val="00914C5C"/>
    <w:rsid w:val="00915260"/>
    <w:rsid w:val="00915A31"/>
    <w:rsid w:val="00915A6B"/>
    <w:rsid w:val="00916AE9"/>
    <w:rsid w:val="00916C71"/>
    <w:rsid w:val="00916D14"/>
    <w:rsid w:val="009174D0"/>
    <w:rsid w:val="009177C1"/>
    <w:rsid w:val="00917C76"/>
    <w:rsid w:val="0092013C"/>
    <w:rsid w:val="00920287"/>
    <w:rsid w:val="00920345"/>
    <w:rsid w:val="00920910"/>
    <w:rsid w:val="0092179D"/>
    <w:rsid w:val="009217A5"/>
    <w:rsid w:val="00921B08"/>
    <w:rsid w:val="00921C47"/>
    <w:rsid w:val="009220BC"/>
    <w:rsid w:val="00922303"/>
    <w:rsid w:val="00922C4F"/>
    <w:rsid w:val="009241B9"/>
    <w:rsid w:val="0092421C"/>
    <w:rsid w:val="009243C1"/>
    <w:rsid w:val="009243CC"/>
    <w:rsid w:val="00924B6B"/>
    <w:rsid w:val="00924D7F"/>
    <w:rsid w:val="00924FC9"/>
    <w:rsid w:val="00925041"/>
    <w:rsid w:val="00925372"/>
    <w:rsid w:val="00925AC3"/>
    <w:rsid w:val="00925BCB"/>
    <w:rsid w:val="00925DD2"/>
    <w:rsid w:val="009264D4"/>
    <w:rsid w:val="00926530"/>
    <w:rsid w:val="00926BD7"/>
    <w:rsid w:val="00927550"/>
    <w:rsid w:val="00927A8C"/>
    <w:rsid w:val="00927B28"/>
    <w:rsid w:val="009300E4"/>
    <w:rsid w:val="0093059F"/>
    <w:rsid w:val="009306E3"/>
    <w:rsid w:val="0093074C"/>
    <w:rsid w:val="00930D3D"/>
    <w:rsid w:val="00930F43"/>
    <w:rsid w:val="00931023"/>
    <w:rsid w:val="00931271"/>
    <w:rsid w:val="0093148D"/>
    <w:rsid w:val="00931DCB"/>
    <w:rsid w:val="009324EB"/>
    <w:rsid w:val="009329C4"/>
    <w:rsid w:val="0093370C"/>
    <w:rsid w:val="00933984"/>
    <w:rsid w:val="00933CDA"/>
    <w:rsid w:val="00933FFD"/>
    <w:rsid w:val="0093405C"/>
    <w:rsid w:val="00934869"/>
    <w:rsid w:val="00934E1A"/>
    <w:rsid w:val="00935386"/>
    <w:rsid w:val="0093593B"/>
    <w:rsid w:val="00936034"/>
    <w:rsid w:val="009363A6"/>
    <w:rsid w:val="00936B35"/>
    <w:rsid w:val="00936E9A"/>
    <w:rsid w:val="009377A9"/>
    <w:rsid w:val="00937B56"/>
    <w:rsid w:val="00940282"/>
    <w:rsid w:val="00940972"/>
    <w:rsid w:val="00940988"/>
    <w:rsid w:val="00940AE2"/>
    <w:rsid w:val="0094262F"/>
    <w:rsid w:val="009426A8"/>
    <w:rsid w:val="00942992"/>
    <w:rsid w:val="00942D0F"/>
    <w:rsid w:val="00943054"/>
    <w:rsid w:val="00943B4D"/>
    <w:rsid w:val="00943DB6"/>
    <w:rsid w:val="00944C5C"/>
    <w:rsid w:val="009452E6"/>
    <w:rsid w:val="0094534D"/>
    <w:rsid w:val="0094549E"/>
    <w:rsid w:val="0094570E"/>
    <w:rsid w:val="009457A5"/>
    <w:rsid w:val="009458DE"/>
    <w:rsid w:val="00945CA9"/>
    <w:rsid w:val="00946B73"/>
    <w:rsid w:val="00946F83"/>
    <w:rsid w:val="009470DF"/>
    <w:rsid w:val="009471D4"/>
    <w:rsid w:val="0094744E"/>
    <w:rsid w:val="00947908"/>
    <w:rsid w:val="00947C36"/>
    <w:rsid w:val="00947F5B"/>
    <w:rsid w:val="0095055D"/>
    <w:rsid w:val="009505AA"/>
    <w:rsid w:val="00950A32"/>
    <w:rsid w:val="00950F0B"/>
    <w:rsid w:val="00950F13"/>
    <w:rsid w:val="009516BB"/>
    <w:rsid w:val="00952692"/>
    <w:rsid w:val="00952851"/>
    <w:rsid w:val="009528DB"/>
    <w:rsid w:val="00952FCF"/>
    <w:rsid w:val="0095333A"/>
    <w:rsid w:val="0095343C"/>
    <w:rsid w:val="009534C7"/>
    <w:rsid w:val="00953734"/>
    <w:rsid w:val="009537CD"/>
    <w:rsid w:val="009538D6"/>
    <w:rsid w:val="00953A0C"/>
    <w:rsid w:val="00953AE3"/>
    <w:rsid w:val="00953BAA"/>
    <w:rsid w:val="00953D55"/>
    <w:rsid w:val="009540E0"/>
    <w:rsid w:val="009544C9"/>
    <w:rsid w:val="009546D9"/>
    <w:rsid w:val="00954FBE"/>
    <w:rsid w:val="0095530F"/>
    <w:rsid w:val="009555BB"/>
    <w:rsid w:val="00955637"/>
    <w:rsid w:val="00956052"/>
    <w:rsid w:val="0095629E"/>
    <w:rsid w:val="009566EA"/>
    <w:rsid w:val="00956743"/>
    <w:rsid w:val="00956C7D"/>
    <w:rsid w:val="00956D1E"/>
    <w:rsid w:val="00956E87"/>
    <w:rsid w:val="009579B2"/>
    <w:rsid w:val="00957A22"/>
    <w:rsid w:val="00957D9A"/>
    <w:rsid w:val="009600F7"/>
    <w:rsid w:val="00960877"/>
    <w:rsid w:val="009608C3"/>
    <w:rsid w:val="00960B56"/>
    <w:rsid w:val="00960EEA"/>
    <w:rsid w:val="00960FB0"/>
    <w:rsid w:val="009617D5"/>
    <w:rsid w:val="00961DC4"/>
    <w:rsid w:val="00962603"/>
    <w:rsid w:val="00962BCF"/>
    <w:rsid w:val="00962D62"/>
    <w:rsid w:val="00963CFD"/>
    <w:rsid w:val="00963DEA"/>
    <w:rsid w:val="00963E42"/>
    <w:rsid w:val="009644B8"/>
    <w:rsid w:val="00964678"/>
    <w:rsid w:val="00964E15"/>
    <w:rsid w:val="0096560A"/>
    <w:rsid w:val="009656A8"/>
    <w:rsid w:val="00965B43"/>
    <w:rsid w:val="0096603D"/>
    <w:rsid w:val="0096721E"/>
    <w:rsid w:val="009678C3"/>
    <w:rsid w:val="00967B81"/>
    <w:rsid w:val="0097052E"/>
    <w:rsid w:val="009706CC"/>
    <w:rsid w:val="00970E27"/>
    <w:rsid w:val="009710A1"/>
    <w:rsid w:val="009712FB"/>
    <w:rsid w:val="00971B31"/>
    <w:rsid w:val="00971CB5"/>
    <w:rsid w:val="00971CF0"/>
    <w:rsid w:val="009726C0"/>
    <w:rsid w:val="00972BF6"/>
    <w:rsid w:val="00972C1C"/>
    <w:rsid w:val="009738AB"/>
    <w:rsid w:val="00973983"/>
    <w:rsid w:val="009746F7"/>
    <w:rsid w:val="00974DF9"/>
    <w:rsid w:val="00974EC7"/>
    <w:rsid w:val="00974F56"/>
    <w:rsid w:val="009754BD"/>
    <w:rsid w:val="00975A07"/>
    <w:rsid w:val="00975BF8"/>
    <w:rsid w:val="00976567"/>
    <w:rsid w:val="00976622"/>
    <w:rsid w:val="009769FF"/>
    <w:rsid w:val="00976F2E"/>
    <w:rsid w:val="0097704F"/>
    <w:rsid w:val="00977D8F"/>
    <w:rsid w:val="00980BCB"/>
    <w:rsid w:val="00980E48"/>
    <w:rsid w:val="00981275"/>
    <w:rsid w:val="009822F5"/>
    <w:rsid w:val="0098352B"/>
    <w:rsid w:val="00983635"/>
    <w:rsid w:val="0098419C"/>
    <w:rsid w:val="00984280"/>
    <w:rsid w:val="0098432F"/>
    <w:rsid w:val="00984353"/>
    <w:rsid w:val="00984649"/>
    <w:rsid w:val="009849D8"/>
    <w:rsid w:val="00984ACA"/>
    <w:rsid w:val="00984D51"/>
    <w:rsid w:val="00984DDC"/>
    <w:rsid w:val="00984ED1"/>
    <w:rsid w:val="009853AC"/>
    <w:rsid w:val="00985B6D"/>
    <w:rsid w:val="00985CBA"/>
    <w:rsid w:val="00986829"/>
    <w:rsid w:val="00986C4C"/>
    <w:rsid w:val="00986EF4"/>
    <w:rsid w:val="00986F2B"/>
    <w:rsid w:val="009876E6"/>
    <w:rsid w:val="00987874"/>
    <w:rsid w:val="00987E5C"/>
    <w:rsid w:val="00990551"/>
    <w:rsid w:val="009915DB"/>
    <w:rsid w:val="0099241A"/>
    <w:rsid w:val="009926DF"/>
    <w:rsid w:val="00992CFB"/>
    <w:rsid w:val="00992F4F"/>
    <w:rsid w:val="0099354B"/>
    <w:rsid w:val="00993AED"/>
    <w:rsid w:val="00994214"/>
    <w:rsid w:val="0099422D"/>
    <w:rsid w:val="0099460B"/>
    <w:rsid w:val="00994872"/>
    <w:rsid w:val="009948ED"/>
    <w:rsid w:val="00994906"/>
    <w:rsid w:val="00995231"/>
    <w:rsid w:val="00995EFD"/>
    <w:rsid w:val="009960E1"/>
    <w:rsid w:val="009961F3"/>
    <w:rsid w:val="009964F0"/>
    <w:rsid w:val="00996E0A"/>
    <w:rsid w:val="00996E76"/>
    <w:rsid w:val="00997135"/>
    <w:rsid w:val="009975F8"/>
    <w:rsid w:val="009A0B68"/>
    <w:rsid w:val="009A0CC5"/>
    <w:rsid w:val="009A0D09"/>
    <w:rsid w:val="009A1448"/>
    <w:rsid w:val="009A1664"/>
    <w:rsid w:val="009A1918"/>
    <w:rsid w:val="009A1CFB"/>
    <w:rsid w:val="009A26E8"/>
    <w:rsid w:val="009A2AE0"/>
    <w:rsid w:val="009A35C1"/>
    <w:rsid w:val="009A39DC"/>
    <w:rsid w:val="009A460E"/>
    <w:rsid w:val="009A4744"/>
    <w:rsid w:val="009A49CB"/>
    <w:rsid w:val="009A5155"/>
    <w:rsid w:val="009A566B"/>
    <w:rsid w:val="009A5A56"/>
    <w:rsid w:val="009A5C22"/>
    <w:rsid w:val="009A6058"/>
    <w:rsid w:val="009A676C"/>
    <w:rsid w:val="009A7127"/>
    <w:rsid w:val="009A7260"/>
    <w:rsid w:val="009A74B4"/>
    <w:rsid w:val="009A7831"/>
    <w:rsid w:val="009A7B76"/>
    <w:rsid w:val="009A7CC6"/>
    <w:rsid w:val="009A7D0F"/>
    <w:rsid w:val="009B00BF"/>
    <w:rsid w:val="009B06F8"/>
    <w:rsid w:val="009B1670"/>
    <w:rsid w:val="009B182D"/>
    <w:rsid w:val="009B194E"/>
    <w:rsid w:val="009B1B5B"/>
    <w:rsid w:val="009B1D92"/>
    <w:rsid w:val="009B2012"/>
    <w:rsid w:val="009B2156"/>
    <w:rsid w:val="009B2DDB"/>
    <w:rsid w:val="009B301E"/>
    <w:rsid w:val="009B3073"/>
    <w:rsid w:val="009B3581"/>
    <w:rsid w:val="009B4202"/>
    <w:rsid w:val="009B486A"/>
    <w:rsid w:val="009B4BAF"/>
    <w:rsid w:val="009B4E1B"/>
    <w:rsid w:val="009B522C"/>
    <w:rsid w:val="009B6227"/>
    <w:rsid w:val="009B63E0"/>
    <w:rsid w:val="009B66C3"/>
    <w:rsid w:val="009B6DEE"/>
    <w:rsid w:val="009B70C5"/>
    <w:rsid w:val="009B70FE"/>
    <w:rsid w:val="009B79F1"/>
    <w:rsid w:val="009C01A2"/>
    <w:rsid w:val="009C02E1"/>
    <w:rsid w:val="009C1073"/>
    <w:rsid w:val="009C113D"/>
    <w:rsid w:val="009C220E"/>
    <w:rsid w:val="009C2304"/>
    <w:rsid w:val="009C24A2"/>
    <w:rsid w:val="009C2629"/>
    <w:rsid w:val="009C263C"/>
    <w:rsid w:val="009C29AB"/>
    <w:rsid w:val="009C2D67"/>
    <w:rsid w:val="009C2E0C"/>
    <w:rsid w:val="009C2FE1"/>
    <w:rsid w:val="009C3106"/>
    <w:rsid w:val="009C331E"/>
    <w:rsid w:val="009C34DE"/>
    <w:rsid w:val="009C448D"/>
    <w:rsid w:val="009C47C4"/>
    <w:rsid w:val="009C4A92"/>
    <w:rsid w:val="009C4EE0"/>
    <w:rsid w:val="009C55E8"/>
    <w:rsid w:val="009C61C9"/>
    <w:rsid w:val="009C63CF"/>
    <w:rsid w:val="009C6BCD"/>
    <w:rsid w:val="009C7095"/>
    <w:rsid w:val="009C723A"/>
    <w:rsid w:val="009C770D"/>
    <w:rsid w:val="009C7BBB"/>
    <w:rsid w:val="009D03A7"/>
    <w:rsid w:val="009D04EE"/>
    <w:rsid w:val="009D093F"/>
    <w:rsid w:val="009D0A22"/>
    <w:rsid w:val="009D0D2A"/>
    <w:rsid w:val="009D12D9"/>
    <w:rsid w:val="009D136B"/>
    <w:rsid w:val="009D16E5"/>
    <w:rsid w:val="009D186D"/>
    <w:rsid w:val="009D18D2"/>
    <w:rsid w:val="009D2673"/>
    <w:rsid w:val="009D26B0"/>
    <w:rsid w:val="009D27EC"/>
    <w:rsid w:val="009D28A3"/>
    <w:rsid w:val="009D2C8C"/>
    <w:rsid w:val="009D3A3C"/>
    <w:rsid w:val="009D4470"/>
    <w:rsid w:val="009D4A9D"/>
    <w:rsid w:val="009D5164"/>
    <w:rsid w:val="009D5312"/>
    <w:rsid w:val="009D57AE"/>
    <w:rsid w:val="009D6B93"/>
    <w:rsid w:val="009D6C79"/>
    <w:rsid w:val="009D6E7E"/>
    <w:rsid w:val="009D6F5B"/>
    <w:rsid w:val="009D71BC"/>
    <w:rsid w:val="009D7437"/>
    <w:rsid w:val="009D7952"/>
    <w:rsid w:val="009D7AD7"/>
    <w:rsid w:val="009D7B34"/>
    <w:rsid w:val="009D7CF4"/>
    <w:rsid w:val="009E0414"/>
    <w:rsid w:val="009E058E"/>
    <w:rsid w:val="009E090E"/>
    <w:rsid w:val="009E0C44"/>
    <w:rsid w:val="009E0FFA"/>
    <w:rsid w:val="009E100D"/>
    <w:rsid w:val="009E153E"/>
    <w:rsid w:val="009E1726"/>
    <w:rsid w:val="009E173D"/>
    <w:rsid w:val="009E1885"/>
    <w:rsid w:val="009E1A73"/>
    <w:rsid w:val="009E1E3B"/>
    <w:rsid w:val="009E1F17"/>
    <w:rsid w:val="009E2261"/>
    <w:rsid w:val="009E2375"/>
    <w:rsid w:val="009E2878"/>
    <w:rsid w:val="009E292C"/>
    <w:rsid w:val="009E2B2B"/>
    <w:rsid w:val="009E2BEC"/>
    <w:rsid w:val="009E2E4B"/>
    <w:rsid w:val="009E2EA4"/>
    <w:rsid w:val="009E303E"/>
    <w:rsid w:val="009E31B0"/>
    <w:rsid w:val="009E31E4"/>
    <w:rsid w:val="009E338E"/>
    <w:rsid w:val="009E3C6D"/>
    <w:rsid w:val="009E3CBA"/>
    <w:rsid w:val="009E3D95"/>
    <w:rsid w:val="009E3F27"/>
    <w:rsid w:val="009E41AA"/>
    <w:rsid w:val="009E4782"/>
    <w:rsid w:val="009E4859"/>
    <w:rsid w:val="009E49F9"/>
    <w:rsid w:val="009E4B5A"/>
    <w:rsid w:val="009E4B6A"/>
    <w:rsid w:val="009E4FCC"/>
    <w:rsid w:val="009E56C2"/>
    <w:rsid w:val="009E63B0"/>
    <w:rsid w:val="009E6B44"/>
    <w:rsid w:val="009E7694"/>
    <w:rsid w:val="009F024C"/>
    <w:rsid w:val="009F0502"/>
    <w:rsid w:val="009F0B80"/>
    <w:rsid w:val="009F1103"/>
    <w:rsid w:val="009F1273"/>
    <w:rsid w:val="009F166E"/>
    <w:rsid w:val="009F1702"/>
    <w:rsid w:val="009F1E45"/>
    <w:rsid w:val="009F34AD"/>
    <w:rsid w:val="009F396A"/>
    <w:rsid w:val="009F3E75"/>
    <w:rsid w:val="009F4204"/>
    <w:rsid w:val="009F435D"/>
    <w:rsid w:val="009F4894"/>
    <w:rsid w:val="009F4D84"/>
    <w:rsid w:val="009F4F26"/>
    <w:rsid w:val="009F5237"/>
    <w:rsid w:val="009F52BC"/>
    <w:rsid w:val="009F54D4"/>
    <w:rsid w:val="009F56F5"/>
    <w:rsid w:val="009F604A"/>
    <w:rsid w:val="009F6062"/>
    <w:rsid w:val="009F6194"/>
    <w:rsid w:val="009F63B1"/>
    <w:rsid w:val="009F672C"/>
    <w:rsid w:val="009F73AF"/>
    <w:rsid w:val="009F7833"/>
    <w:rsid w:val="009F7C42"/>
    <w:rsid w:val="00A00335"/>
    <w:rsid w:val="00A004CC"/>
    <w:rsid w:val="00A00A2C"/>
    <w:rsid w:val="00A0150F"/>
    <w:rsid w:val="00A018A4"/>
    <w:rsid w:val="00A01B1E"/>
    <w:rsid w:val="00A01CE5"/>
    <w:rsid w:val="00A02556"/>
    <w:rsid w:val="00A02671"/>
    <w:rsid w:val="00A0297D"/>
    <w:rsid w:val="00A02DEE"/>
    <w:rsid w:val="00A03142"/>
    <w:rsid w:val="00A031AD"/>
    <w:rsid w:val="00A03267"/>
    <w:rsid w:val="00A034D8"/>
    <w:rsid w:val="00A03930"/>
    <w:rsid w:val="00A03C99"/>
    <w:rsid w:val="00A03E34"/>
    <w:rsid w:val="00A04344"/>
    <w:rsid w:val="00A056C0"/>
    <w:rsid w:val="00A057B1"/>
    <w:rsid w:val="00A05831"/>
    <w:rsid w:val="00A06691"/>
    <w:rsid w:val="00A069D6"/>
    <w:rsid w:val="00A07010"/>
    <w:rsid w:val="00A070D7"/>
    <w:rsid w:val="00A07924"/>
    <w:rsid w:val="00A07EF3"/>
    <w:rsid w:val="00A1073E"/>
    <w:rsid w:val="00A1086A"/>
    <w:rsid w:val="00A11251"/>
    <w:rsid w:val="00A113AF"/>
    <w:rsid w:val="00A115DB"/>
    <w:rsid w:val="00A11992"/>
    <w:rsid w:val="00A1214C"/>
    <w:rsid w:val="00A124F0"/>
    <w:rsid w:val="00A12673"/>
    <w:rsid w:val="00A12CC2"/>
    <w:rsid w:val="00A12EC5"/>
    <w:rsid w:val="00A13008"/>
    <w:rsid w:val="00A13022"/>
    <w:rsid w:val="00A13396"/>
    <w:rsid w:val="00A13CF0"/>
    <w:rsid w:val="00A14075"/>
    <w:rsid w:val="00A140A4"/>
    <w:rsid w:val="00A140F5"/>
    <w:rsid w:val="00A14649"/>
    <w:rsid w:val="00A146AD"/>
    <w:rsid w:val="00A14AB1"/>
    <w:rsid w:val="00A14DD9"/>
    <w:rsid w:val="00A15158"/>
    <w:rsid w:val="00A15349"/>
    <w:rsid w:val="00A154D3"/>
    <w:rsid w:val="00A1588F"/>
    <w:rsid w:val="00A158AA"/>
    <w:rsid w:val="00A16C74"/>
    <w:rsid w:val="00A16DF5"/>
    <w:rsid w:val="00A16E07"/>
    <w:rsid w:val="00A17AAA"/>
    <w:rsid w:val="00A20505"/>
    <w:rsid w:val="00A205E9"/>
    <w:rsid w:val="00A2075A"/>
    <w:rsid w:val="00A213CA"/>
    <w:rsid w:val="00A21A3E"/>
    <w:rsid w:val="00A22BDB"/>
    <w:rsid w:val="00A237AF"/>
    <w:rsid w:val="00A23B73"/>
    <w:rsid w:val="00A23D43"/>
    <w:rsid w:val="00A23D65"/>
    <w:rsid w:val="00A245B2"/>
    <w:rsid w:val="00A247E0"/>
    <w:rsid w:val="00A24BCB"/>
    <w:rsid w:val="00A25200"/>
    <w:rsid w:val="00A25385"/>
    <w:rsid w:val="00A258C5"/>
    <w:rsid w:val="00A258CE"/>
    <w:rsid w:val="00A25F23"/>
    <w:rsid w:val="00A26180"/>
    <w:rsid w:val="00A26576"/>
    <w:rsid w:val="00A26ADF"/>
    <w:rsid w:val="00A26DFB"/>
    <w:rsid w:val="00A27230"/>
    <w:rsid w:val="00A27A16"/>
    <w:rsid w:val="00A27D0E"/>
    <w:rsid w:val="00A27D6C"/>
    <w:rsid w:val="00A27DBC"/>
    <w:rsid w:val="00A27EB6"/>
    <w:rsid w:val="00A30031"/>
    <w:rsid w:val="00A30339"/>
    <w:rsid w:val="00A306CA"/>
    <w:rsid w:val="00A30833"/>
    <w:rsid w:val="00A3096F"/>
    <w:rsid w:val="00A31648"/>
    <w:rsid w:val="00A31F9C"/>
    <w:rsid w:val="00A3252C"/>
    <w:rsid w:val="00A3253A"/>
    <w:rsid w:val="00A32A96"/>
    <w:rsid w:val="00A32C3E"/>
    <w:rsid w:val="00A33051"/>
    <w:rsid w:val="00A33A99"/>
    <w:rsid w:val="00A33B3A"/>
    <w:rsid w:val="00A33B9B"/>
    <w:rsid w:val="00A340E5"/>
    <w:rsid w:val="00A34167"/>
    <w:rsid w:val="00A34233"/>
    <w:rsid w:val="00A34283"/>
    <w:rsid w:val="00A34682"/>
    <w:rsid w:val="00A346A1"/>
    <w:rsid w:val="00A346D0"/>
    <w:rsid w:val="00A34A47"/>
    <w:rsid w:val="00A35177"/>
    <w:rsid w:val="00A353A0"/>
    <w:rsid w:val="00A35583"/>
    <w:rsid w:val="00A357A8"/>
    <w:rsid w:val="00A35F27"/>
    <w:rsid w:val="00A362DA"/>
    <w:rsid w:val="00A36442"/>
    <w:rsid w:val="00A36856"/>
    <w:rsid w:val="00A36F1F"/>
    <w:rsid w:val="00A3711E"/>
    <w:rsid w:val="00A371D6"/>
    <w:rsid w:val="00A3734C"/>
    <w:rsid w:val="00A37AEC"/>
    <w:rsid w:val="00A37EE4"/>
    <w:rsid w:val="00A40102"/>
    <w:rsid w:val="00A401C4"/>
    <w:rsid w:val="00A40C48"/>
    <w:rsid w:val="00A41672"/>
    <w:rsid w:val="00A41CDE"/>
    <w:rsid w:val="00A42197"/>
    <w:rsid w:val="00A42773"/>
    <w:rsid w:val="00A43D67"/>
    <w:rsid w:val="00A440DA"/>
    <w:rsid w:val="00A44931"/>
    <w:rsid w:val="00A44A2F"/>
    <w:rsid w:val="00A44DA8"/>
    <w:rsid w:val="00A45C56"/>
    <w:rsid w:val="00A45C86"/>
    <w:rsid w:val="00A46241"/>
    <w:rsid w:val="00A46638"/>
    <w:rsid w:val="00A4680A"/>
    <w:rsid w:val="00A46AC4"/>
    <w:rsid w:val="00A46CDF"/>
    <w:rsid w:val="00A46FE5"/>
    <w:rsid w:val="00A47438"/>
    <w:rsid w:val="00A475A3"/>
    <w:rsid w:val="00A5037A"/>
    <w:rsid w:val="00A50505"/>
    <w:rsid w:val="00A5063A"/>
    <w:rsid w:val="00A509EE"/>
    <w:rsid w:val="00A50EED"/>
    <w:rsid w:val="00A51B57"/>
    <w:rsid w:val="00A52EDF"/>
    <w:rsid w:val="00A53E99"/>
    <w:rsid w:val="00A53EEF"/>
    <w:rsid w:val="00A5468C"/>
    <w:rsid w:val="00A5469A"/>
    <w:rsid w:val="00A54ABE"/>
    <w:rsid w:val="00A54C3A"/>
    <w:rsid w:val="00A555AF"/>
    <w:rsid w:val="00A5581F"/>
    <w:rsid w:val="00A55AFB"/>
    <w:rsid w:val="00A55C18"/>
    <w:rsid w:val="00A5607D"/>
    <w:rsid w:val="00A5620D"/>
    <w:rsid w:val="00A562EA"/>
    <w:rsid w:val="00A56ABE"/>
    <w:rsid w:val="00A56D3D"/>
    <w:rsid w:val="00A56D81"/>
    <w:rsid w:val="00A605DB"/>
    <w:rsid w:val="00A6060D"/>
    <w:rsid w:val="00A60692"/>
    <w:rsid w:val="00A61CB8"/>
    <w:rsid w:val="00A61E7B"/>
    <w:rsid w:val="00A62141"/>
    <w:rsid w:val="00A62172"/>
    <w:rsid w:val="00A62BF4"/>
    <w:rsid w:val="00A62CE8"/>
    <w:rsid w:val="00A6324F"/>
    <w:rsid w:val="00A639C4"/>
    <w:rsid w:val="00A63C05"/>
    <w:rsid w:val="00A63DD1"/>
    <w:rsid w:val="00A64188"/>
    <w:rsid w:val="00A64430"/>
    <w:rsid w:val="00A64A7E"/>
    <w:rsid w:val="00A64BBF"/>
    <w:rsid w:val="00A64BE6"/>
    <w:rsid w:val="00A6565A"/>
    <w:rsid w:val="00A657FD"/>
    <w:rsid w:val="00A659F7"/>
    <w:rsid w:val="00A65E47"/>
    <w:rsid w:val="00A65F60"/>
    <w:rsid w:val="00A6700F"/>
    <w:rsid w:val="00A6707F"/>
    <w:rsid w:val="00A67683"/>
    <w:rsid w:val="00A67884"/>
    <w:rsid w:val="00A67E8C"/>
    <w:rsid w:val="00A70168"/>
    <w:rsid w:val="00A701B0"/>
    <w:rsid w:val="00A706DF"/>
    <w:rsid w:val="00A7082B"/>
    <w:rsid w:val="00A71D7E"/>
    <w:rsid w:val="00A71E08"/>
    <w:rsid w:val="00A72113"/>
    <w:rsid w:val="00A723D3"/>
    <w:rsid w:val="00A725C4"/>
    <w:rsid w:val="00A727B5"/>
    <w:rsid w:val="00A72F21"/>
    <w:rsid w:val="00A744CC"/>
    <w:rsid w:val="00A751D8"/>
    <w:rsid w:val="00A75205"/>
    <w:rsid w:val="00A75327"/>
    <w:rsid w:val="00A75427"/>
    <w:rsid w:val="00A7567C"/>
    <w:rsid w:val="00A758AB"/>
    <w:rsid w:val="00A758BB"/>
    <w:rsid w:val="00A762E3"/>
    <w:rsid w:val="00A76370"/>
    <w:rsid w:val="00A764E9"/>
    <w:rsid w:val="00A76F34"/>
    <w:rsid w:val="00A76F4C"/>
    <w:rsid w:val="00A770AF"/>
    <w:rsid w:val="00A775E0"/>
    <w:rsid w:val="00A77D6F"/>
    <w:rsid w:val="00A77DCE"/>
    <w:rsid w:val="00A800C1"/>
    <w:rsid w:val="00A805B1"/>
    <w:rsid w:val="00A807BF"/>
    <w:rsid w:val="00A808B5"/>
    <w:rsid w:val="00A80BEB"/>
    <w:rsid w:val="00A81165"/>
    <w:rsid w:val="00A812E2"/>
    <w:rsid w:val="00A81722"/>
    <w:rsid w:val="00A81DBE"/>
    <w:rsid w:val="00A81F18"/>
    <w:rsid w:val="00A8203D"/>
    <w:rsid w:val="00A828C7"/>
    <w:rsid w:val="00A8368D"/>
    <w:rsid w:val="00A83731"/>
    <w:rsid w:val="00A83A92"/>
    <w:rsid w:val="00A84008"/>
    <w:rsid w:val="00A84069"/>
    <w:rsid w:val="00A848D4"/>
    <w:rsid w:val="00A84975"/>
    <w:rsid w:val="00A84A34"/>
    <w:rsid w:val="00A851A4"/>
    <w:rsid w:val="00A852B6"/>
    <w:rsid w:val="00A854D4"/>
    <w:rsid w:val="00A85523"/>
    <w:rsid w:val="00A85644"/>
    <w:rsid w:val="00A85706"/>
    <w:rsid w:val="00A85D6F"/>
    <w:rsid w:val="00A85F43"/>
    <w:rsid w:val="00A86278"/>
    <w:rsid w:val="00A8676F"/>
    <w:rsid w:val="00A869D0"/>
    <w:rsid w:val="00A86E6F"/>
    <w:rsid w:val="00A86EE3"/>
    <w:rsid w:val="00A87193"/>
    <w:rsid w:val="00A87610"/>
    <w:rsid w:val="00A8782D"/>
    <w:rsid w:val="00A87B86"/>
    <w:rsid w:val="00A9028C"/>
    <w:rsid w:val="00A906EE"/>
    <w:rsid w:val="00A9122C"/>
    <w:rsid w:val="00A91395"/>
    <w:rsid w:val="00A91A59"/>
    <w:rsid w:val="00A91FB9"/>
    <w:rsid w:val="00A9280E"/>
    <w:rsid w:val="00A92D25"/>
    <w:rsid w:val="00A93185"/>
    <w:rsid w:val="00A93EC6"/>
    <w:rsid w:val="00A94373"/>
    <w:rsid w:val="00A94B41"/>
    <w:rsid w:val="00A95BCF"/>
    <w:rsid w:val="00A95F1E"/>
    <w:rsid w:val="00A961C3"/>
    <w:rsid w:val="00A96B00"/>
    <w:rsid w:val="00A96E49"/>
    <w:rsid w:val="00A97205"/>
    <w:rsid w:val="00A9772A"/>
    <w:rsid w:val="00AA0272"/>
    <w:rsid w:val="00AA0561"/>
    <w:rsid w:val="00AA24CA"/>
    <w:rsid w:val="00AA276B"/>
    <w:rsid w:val="00AA2B7B"/>
    <w:rsid w:val="00AA3356"/>
    <w:rsid w:val="00AA34F5"/>
    <w:rsid w:val="00AA378E"/>
    <w:rsid w:val="00AA39BC"/>
    <w:rsid w:val="00AA3C9D"/>
    <w:rsid w:val="00AA45B7"/>
    <w:rsid w:val="00AA5B01"/>
    <w:rsid w:val="00AA60F5"/>
    <w:rsid w:val="00AA67EB"/>
    <w:rsid w:val="00AA6A8D"/>
    <w:rsid w:val="00AA6C78"/>
    <w:rsid w:val="00AA70FE"/>
    <w:rsid w:val="00AA719E"/>
    <w:rsid w:val="00AA7286"/>
    <w:rsid w:val="00AA781C"/>
    <w:rsid w:val="00AB035A"/>
    <w:rsid w:val="00AB08E4"/>
    <w:rsid w:val="00AB0F29"/>
    <w:rsid w:val="00AB0FF7"/>
    <w:rsid w:val="00AB1340"/>
    <w:rsid w:val="00AB1D90"/>
    <w:rsid w:val="00AB2487"/>
    <w:rsid w:val="00AB3CA7"/>
    <w:rsid w:val="00AB40D3"/>
    <w:rsid w:val="00AB4225"/>
    <w:rsid w:val="00AB4EC5"/>
    <w:rsid w:val="00AB5264"/>
    <w:rsid w:val="00AB5580"/>
    <w:rsid w:val="00AB567B"/>
    <w:rsid w:val="00AB616C"/>
    <w:rsid w:val="00AB74EA"/>
    <w:rsid w:val="00AB7CD1"/>
    <w:rsid w:val="00AC0172"/>
    <w:rsid w:val="00AC1932"/>
    <w:rsid w:val="00AC1974"/>
    <w:rsid w:val="00AC1A55"/>
    <w:rsid w:val="00AC1D24"/>
    <w:rsid w:val="00AC1FC3"/>
    <w:rsid w:val="00AC219F"/>
    <w:rsid w:val="00AC2359"/>
    <w:rsid w:val="00AC243C"/>
    <w:rsid w:val="00AC33A6"/>
    <w:rsid w:val="00AC4C28"/>
    <w:rsid w:val="00AC4CF5"/>
    <w:rsid w:val="00AC4D83"/>
    <w:rsid w:val="00AC538A"/>
    <w:rsid w:val="00AC5419"/>
    <w:rsid w:val="00AC583A"/>
    <w:rsid w:val="00AC59E4"/>
    <w:rsid w:val="00AC6055"/>
    <w:rsid w:val="00AC6182"/>
    <w:rsid w:val="00AC62DE"/>
    <w:rsid w:val="00AC6309"/>
    <w:rsid w:val="00AC6C0A"/>
    <w:rsid w:val="00AC74A0"/>
    <w:rsid w:val="00AD00C2"/>
    <w:rsid w:val="00AD0432"/>
    <w:rsid w:val="00AD0D66"/>
    <w:rsid w:val="00AD0E51"/>
    <w:rsid w:val="00AD1040"/>
    <w:rsid w:val="00AD10BD"/>
    <w:rsid w:val="00AD1158"/>
    <w:rsid w:val="00AD12ED"/>
    <w:rsid w:val="00AD1380"/>
    <w:rsid w:val="00AD16B6"/>
    <w:rsid w:val="00AD248B"/>
    <w:rsid w:val="00AD278F"/>
    <w:rsid w:val="00AD2951"/>
    <w:rsid w:val="00AD2B61"/>
    <w:rsid w:val="00AD2E93"/>
    <w:rsid w:val="00AD3195"/>
    <w:rsid w:val="00AD3224"/>
    <w:rsid w:val="00AD3237"/>
    <w:rsid w:val="00AD33FB"/>
    <w:rsid w:val="00AD3527"/>
    <w:rsid w:val="00AD38FB"/>
    <w:rsid w:val="00AD3DD1"/>
    <w:rsid w:val="00AD3F17"/>
    <w:rsid w:val="00AD4524"/>
    <w:rsid w:val="00AD4BC0"/>
    <w:rsid w:val="00AD4C5D"/>
    <w:rsid w:val="00AD4C7B"/>
    <w:rsid w:val="00AD4F82"/>
    <w:rsid w:val="00AD4F89"/>
    <w:rsid w:val="00AD4FA2"/>
    <w:rsid w:val="00AD50DB"/>
    <w:rsid w:val="00AD54A5"/>
    <w:rsid w:val="00AD571B"/>
    <w:rsid w:val="00AD6081"/>
    <w:rsid w:val="00AD6414"/>
    <w:rsid w:val="00AD68DF"/>
    <w:rsid w:val="00AD6D42"/>
    <w:rsid w:val="00AD7186"/>
    <w:rsid w:val="00AD7678"/>
    <w:rsid w:val="00AD7724"/>
    <w:rsid w:val="00AD7727"/>
    <w:rsid w:val="00AD7A78"/>
    <w:rsid w:val="00AD7B46"/>
    <w:rsid w:val="00AD7FE3"/>
    <w:rsid w:val="00AE0185"/>
    <w:rsid w:val="00AE08E9"/>
    <w:rsid w:val="00AE0DBC"/>
    <w:rsid w:val="00AE106D"/>
    <w:rsid w:val="00AE1286"/>
    <w:rsid w:val="00AE14D5"/>
    <w:rsid w:val="00AE1737"/>
    <w:rsid w:val="00AE18DF"/>
    <w:rsid w:val="00AE1AE2"/>
    <w:rsid w:val="00AE1E70"/>
    <w:rsid w:val="00AE2C06"/>
    <w:rsid w:val="00AE2D22"/>
    <w:rsid w:val="00AE3ABB"/>
    <w:rsid w:val="00AE3B57"/>
    <w:rsid w:val="00AE3F2C"/>
    <w:rsid w:val="00AE42BF"/>
    <w:rsid w:val="00AE4387"/>
    <w:rsid w:val="00AE4AEE"/>
    <w:rsid w:val="00AE4E5F"/>
    <w:rsid w:val="00AE5B77"/>
    <w:rsid w:val="00AE5DE0"/>
    <w:rsid w:val="00AE5F8D"/>
    <w:rsid w:val="00AE6269"/>
    <w:rsid w:val="00AE67EE"/>
    <w:rsid w:val="00AE68E1"/>
    <w:rsid w:val="00AE69EE"/>
    <w:rsid w:val="00AE6C7F"/>
    <w:rsid w:val="00AE6D2C"/>
    <w:rsid w:val="00AE7710"/>
    <w:rsid w:val="00AE7AFF"/>
    <w:rsid w:val="00AE7B06"/>
    <w:rsid w:val="00AE7D1F"/>
    <w:rsid w:val="00AE7E87"/>
    <w:rsid w:val="00AE7F4F"/>
    <w:rsid w:val="00AF01E0"/>
    <w:rsid w:val="00AF09D7"/>
    <w:rsid w:val="00AF1090"/>
    <w:rsid w:val="00AF184C"/>
    <w:rsid w:val="00AF1F8C"/>
    <w:rsid w:val="00AF2209"/>
    <w:rsid w:val="00AF23B4"/>
    <w:rsid w:val="00AF2CEE"/>
    <w:rsid w:val="00AF351A"/>
    <w:rsid w:val="00AF384E"/>
    <w:rsid w:val="00AF3CCE"/>
    <w:rsid w:val="00AF3ED6"/>
    <w:rsid w:val="00AF3F3F"/>
    <w:rsid w:val="00AF4756"/>
    <w:rsid w:val="00AF5036"/>
    <w:rsid w:val="00AF53CB"/>
    <w:rsid w:val="00AF5A9F"/>
    <w:rsid w:val="00AF61C6"/>
    <w:rsid w:val="00AF6237"/>
    <w:rsid w:val="00AF6249"/>
    <w:rsid w:val="00AF624B"/>
    <w:rsid w:val="00AF78E4"/>
    <w:rsid w:val="00AF7C65"/>
    <w:rsid w:val="00AF7CC7"/>
    <w:rsid w:val="00AF7EA2"/>
    <w:rsid w:val="00B00312"/>
    <w:rsid w:val="00B0049A"/>
    <w:rsid w:val="00B00979"/>
    <w:rsid w:val="00B01146"/>
    <w:rsid w:val="00B01326"/>
    <w:rsid w:val="00B0140C"/>
    <w:rsid w:val="00B018BB"/>
    <w:rsid w:val="00B0197B"/>
    <w:rsid w:val="00B01D9B"/>
    <w:rsid w:val="00B01FE5"/>
    <w:rsid w:val="00B02287"/>
    <w:rsid w:val="00B0240C"/>
    <w:rsid w:val="00B02793"/>
    <w:rsid w:val="00B02A8B"/>
    <w:rsid w:val="00B02AD5"/>
    <w:rsid w:val="00B034FA"/>
    <w:rsid w:val="00B036E7"/>
    <w:rsid w:val="00B03B1D"/>
    <w:rsid w:val="00B04174"/>
    <w:rsid w:val="00B04796"/>
    <w:rsid w:val="00B05176"/>
    <w:rsid w:val="00B05774"/>
    <w:rsid w:val="00B057F5"/>
    <w:rsid w:val="00B05909"/>
    <w:rsid w:val="00B0590C"/>
    <w:rsid w:val="00B067CB"/>
    <w:rsid w:val="00B06C04"/>
    <w:rsid w:val="00B073C9"/>
    <w:rsid w:val="00B078C9"/>
    <w:rsid w:val="00B10801"/>
    <w:rsid w:val="00B10BB0"/>
    <w:rsid w:val="00B10D89"/>
    <w:rsid w:val="00B1122D"/>
    <w:rsid w:val="00B113C9"/>
    <w:rsid w:val="00B115CE"/>
    <w:rsid w:val="00B12D4F"/>
    <w:rsid w:val="00B12ED1"/>
    <w:rsid w:val="00B12F84"/>
    <w:rsid w:val="00B1339C"/>
    <w:rsid w:val="00B13414"/>
    <w:rsid w:val="00B13913"/>
    <w:rsid w:val="00B1396F"/>
    <w:rsid w:val="00B13C1F"/>
    <w:rsid w:val="00B13E5F"/>
    <w:rsid w:val="00B14088"/>
    <w:rsid w:val="00B14650"/>
    <w:rsid w:val="00B15F1A"/>
    <w:rsid w:val="00B160A4"/>
    <w:rsid w:val="00B1689D"/>
    <w:rsid w:val="00B16935"/>
    <w:rsid w:val="00B16D30"/>
    <w:rsid w:val="00B16E92"/>
    <w:rsid w:val="00B1764A"/>
    <w:rsid w:val="00B17BF6"/>
    <w:rsid w:val="00B2069C"/>
    <w:rsid w:val="00B218DD"/>
    <w:rsid w:val="00B21E86"/>
    <w:rsid w:val="00B21F98"/>
    <w:rsid w:val="00B22379"/>
    <w:rsid w:val="00B22A4D"/>
    <w:rsid w:val="00B22A6C"/>
    <w:rsid w:val="00B22D2F"/>
    <w:rsid w:val="00B22F49"/>
    <w:rsid w:val="00B23D1C"/>
    <w:rsid w:val="00B241C6"/>
    <w:rsid w:val="00B2498A"/>
    <w:rsid w:val="00B24A58"/>
    <w:rsid w:val="00B254EF"/>
    <w:rsid w:val="00B25574"/>
    <w:rsid w:val="00B259CA"/>
    <w:rsid w:val="00B259E5"/>
    <w:rsid w:val="00B25A4F"/>
    <w:rsid w:val="00B25C96"/>
    <w:rsid w:val="00B25FB4"/>
    <w:rsid w:val="00B25FE4"/>
    <w:rsid w:val="00B260E8"/>
    <w:rsid w:val="00B26591"/>
    <w:rsid w:val="00B26BD8"/>
    <w:rsid w:val="00B26C39"/>
    <w:rsid w:val="00B26D67"/>
    <w:rsid w:val="00B27140"/>
    <w:rsid w:val="00B27376"/>
    <w:rsid w:val="00B27E2B"/>
    <w:rsid w:val="00B309D0"/>
    <w:rsid w:val="00B30AC3"/>
    <w:rsid w:val="00B30B67"/>
    <w:rsid w:val="00B31110"/>
    <w:rsid w:val="00B31243"/>
    <w:rsid w:val="00B31392"/>
    <w:rsid w:val="00B3151B"/>
    <w:rsid w:val="00B31CD1"/>
    <w:rsid w:val="00B31E54"/>
    <w:rsid w:val="00B320F2"/>
    <w:rsid w:val="00B321C2"/>
    <w:rsid w:val="00B32235"/>
    <w:rsid w:val="00B32A9B"/>
    <w:rsid w:val="00B32B16"/>
    <w:rsid w:val="00B32C0D"/>
    <w:rsid w:val="00B32E1E"/>
    <w:rsid w:val="00B33171"/>
    <w:rsid w:val="00B332A3"/>
    <w:rsid w:val="00B332E5"/>
    <w:rsid w:val="00B33E80"/>
    <w:rsid w:val="00B33ED2"/>
    <w:rsid w:val="00B346CF"/>
    <w:rsid w:val="00B35542"/>
    <w:rsid w:val="00B35671"/>
    <w:rsid w:val="00B3619C"/>
    <w:rsid w:val="00B3639B"/>
    <w:rsid w:val="00B36449"/>
    <w:rsid w:val="00B3659E"/>
    <w:rsid w:val="00B36643"/>
    <w:rsid w:val="00B36C51"/>
    <w:rsid w:val="00B36EB3"/>
    <w:rsid w:val="00B36FDF"/>
    <w:rsid w:val="00B375F2"/>
    <w:rsid w:val="00B37C48"/>
    <w:rsid w:val="00B40265"/>
    <w:rsid w:val="00B403EA"/>
    <w:rsid w:val="00B40941"/>
    <w:rsid w:val="00B40A93"/>
    <w:rsid w:val="00B41A25"/>
    <w:rsid w:val="00B42543"/>
    <w:rsid w:val="00B425E6"/>
    <w:rsid w:val="00B426F7"/>
    <w:rsid w:val="00B42755"/>
    <w:rsid w:val="00B42C08"/>
    <w:rsid w:val="00B42C91"/>
    <w:rsid w:val="00B43161"/>
    <w:rsid w:val="00B4359A"/>
    <w:rsid w:val="00B43FA7"/>
    <w:rsid w:val="00B44265"/>
    <w:rsid w:val="00B4476D"/>
    <w:rsid w:val="00B44C21"/>
    <w:rsid w:val="00B455F2"/>
    <w:rsid w:val="00B456D1"/>
    <w:rsid w:val="00B45DB9"/>
    <w:rsid w:val="00B46841"/>
    <w:rsid w:val="00B46AE5"/>
    <w:rsid w:val="00B46B68"/>
    <w:rsid w:val="00B470D7"/>
    <w:rsid w:val="00B47133"/>
    <w:rsid w:val="00B47222"/>
    <w:rsid w:val="00B4778B"/>
    <w:rsid w:val="00B478D0"/>
    <w:rsid w:val="00B47A66"/>
    <w:rsid w:val="00B47CEF"/>
    <w:rsid w:val="00B47D0D"/>
    <w:rsid w:val="00B501BC"/>
    <w:rsid w:val="00B5085C"/>
    <w:rsid w:val="00B50A9E"/>
    <w:rsid w:val="00B50AAB"/>
    <w:rsid w:val="00B50E44"/>
    <w:rsid w:val="00B51338"/>
    <w:rsid w:val="00B51369"/>
    <w:rsid w:val="00B51398"/>
    <w:rsid w:val="00B516CF"/>
    <w:rsid w:val="00B516F5"/>
    <w:rsid w:val="00B519B3"/>
    <w:rsid w:val="00B51A08"/>
    <w:rsid w:val="00B52483"/>
    <w:rsid w:val="00B527CD"/>
    <w:rsid w:val="00B529D2"/>
    <w:rsid w:val="00B52BB9"/>
    <w:rsid w:val="00B52F30"/>
    <w:rsid w:val="00B5325D"/>
    <w:rsid w:val="00B534D7"/>
    <w:rsid w:val="00B535E6"/>
    <w:rsid w:val="00B53D3F"/>
    <w:rsid w:val="00B54164"/>
    <w:rsid w:val="00B543E0"/>
    <w:rsid w:val="00B545F4"/>
    <w:rsid w:val="00B5496B"/>
    <w:rsid w:val="00B55089"/>
    <w:rsid w:val="00B558A1"/>
    <w:rsid w:val="00B564C1"/>
    <w:rsid w:val="00B56543"/>
    <w:rsid w:val="00B56A00"/>
    <w:rsid w:val="00B56B28"/>
    <w:rsid w:val="00B56C38"/>
    <w:rsid w:val="00B56D89"/>
    <w:rsid w:val="00B56DF0"/>
    <w:rsid w:val="00B57AC9"/>
    <w:rsid w:val="00B57B99"/>
    <w:rsid w:val="00B57CE5"/>
    <w:rsid w:val="00B6029E"/>
    <w:rsid w:val="00B607FD"/>
    <w:rsid w:val="00B60B50"/>
    <w:rsid w:val="00B60F89"/>
    <w:rsid w:val="00B610D8"/>
    <w:rsid w:val="00B61310"/>
    <w:rsid w:val="00B61634"/>
    <w:rsid w:val="00B6186A"/>
    <w:rsid w:val="00B61A96"/>
    <w:rsid w:val="00B61B10"/>
    <w:rsid w:val="00B61B93"/>
    <w:rsid w:val="00B61D3B"/>
    <w:rsid w:val="00B625CC"/>
    <w:rsid w:val="00B6267B"/>
    <w:rsid w:val="00B627BC"/>
    <w:rsid w:val="00B62B6A"/>
    <w:rsid w:val="00B62E33"/>
    <w:rsid w:val="00B633C1"/>
    <w:rsid w:val="00B634D4"/>
    <w:rsid w:val="00B63697"/>
    <w:rsid w:val="00B63C4A"/>
    <w:rsid w:val="00B63D12"/>
    <w:rsid w:val="00B640D7"/>
    <w:rsid w:val="00B644D4"/>
    <w:rsid w:val="00B64AAA"/>
    <w:rsid w:val="00B64B9E"/>
    <w:rsid w:val="00B65390"/>
    <w:rsid w:val="00B653A2"/>
    <w:rsid w:val="00B65586"/>
    <w:rsid w:val="00B66156"/>
    <w:rsid w:val="00B670C9"/>
    <w:rsid w:val="00B671CD"/>
    <w:rsid w:val="00B6766B"/>
    <w:rsid w:val="00B67823"/>
    <w:rsid w:val="00B6789D"/>
    <w:rsid w:val="00B704B5"/>
    <w:rsid w:val="00B70754"/>
    <w:rsid w:val="00B70A59"/>
    <w:rsid w:val="00B71780"/>
    <w:rsid w:val="00B71D59"/>
    <w:rsid w:val="00B71ED9"/>
    <w:rsid w:val="00B71F41"/>
    <w:rsid w:val="00B720FB"/>
    <w:rsid w:val="00B722A0"/>
    <w:rsid w:val="00B72B29"/>
    <w:rsid w:val="00B72B9A"/>
    <w:rsid w:val="00B72C4F"/>
    <w:rsid w:val="00B733AC"/>
    <w:rsid w:val="00B73B9E"/>
    <w:rsid w:val="00B73CBE"/>
    <w:rsid w:val="00B73E7A"/>
    <w:rsid w:val="00B744A0"/>
    <w:rsid w:val="00B74CAA"/>
    <w:rsid w:val="00B74DA8"/>
    <w:rsid w:val="00B7514A"/>
    <w:rsid w:val="00B75586"/>
    <w:rsid w:val="00B758C4"/>
    <w:rsid w:val="00B758D0"/>
    <w:rsid w:val="00B758E9"/>
    <w:rsid w:val="00B75908"/>
    <w:rsid w:val="00B7618D"/>
    <w:rsid w:val="00B76452"/>
    <w:rsid w:val="00B76A3D"/>
    <w:rsid w:val="00B76BE1"/>
    <w:rsid w:val="00B7742C"/>
    <w:rsid w:val="00B77671"/>
    <w:rsid w:val="00B77F53"/>
    <w:rsid w:val="00B8055D"/>
    <w:rsid w:val="00B8071A"/>
    <w:rsid w:val="00B807C9"/>
    <w:rsid w:val="00B80BE8"/>
    <w:rsid w:val="00B80C92"/>
    <w:rsid w:val="00B81381"/>
    <w:rsid w:val="00B814CD"/>
    <w:rsid w:val="00B81589"/>
    <w:rsid w:val="00B8197A"/>
    <w:rsid w:val="00B8232D"/>
    <w:rsid w:val="00B8264A"/>
    <w:rsid w:val="00B826F4"/>
    <w:rsid w:val="00B827C7"/>
    <w:rsid w:val="00B82C4C"/>
    <w:rsid w:val="00B830F1"/>
    <w:rsid w:val="00B831DD"/>
    <w:rsid w:val="00B849D0"/>
    <w:rsid w:val="00B84B3F"/>
    <w:rsid w:val="00B84E0C"/>
    <w:rsid w:val="00B851BD"/>
    <w:rsid w:val="00B854E5"/>
    <w:rsid w:val="00B855CC"/>
    <w:rsid w:val="00B8561C"/>
    <w:rsid w:val="00B85A7B"/>
    <w:rsid w:val="00B85F45"/>
    <w:rsid w:val="00B860CF"/>
    <w:rsid w:val="00B8634C"/>
    <w:rsid w:val="00B86635"/>
    <w:rsid w:val="00B8684F"/>
    <w:rsid w:val="00B86BD3"/>
    <w:rsid w:val="00B873D1"/>
    <w:rsid w:val="00B87498"/>
    <w:rsid w:val="00B879DF"/>
    <w:rsid w:val="00B87B28"/>
    <w:rsid w:val="00B87C94"/>
    <w:rsid w:val="00B905DF"/>
    <w:rsid w:val="00B9065E"/>
    <w:rsid w:val="00B90CFB"/>
    <w:rsid w:val="00B90E84"/>
    <w:rsid w:val="00B91540"/>
    <w:rsid w:val="00B91748"/>
    <w:rsid w:val="00B91A39"/>
    <w:rsid w:val="00B91D75"/>
    <w:rsid w:val="00B92604"/>
    <w:rsid w:val="00B92A98"/>
    <w:rsid w:val="00B92B67"/>
    <w:rsid w:val="00B9366F"/>
    <w:rsid w:val="00B93B71"/>
    <w:rsid w:val="00B93EEF"/>
    <w:rsid w:val="00B94413"/>
    <w:rsid w:val="00B94AC2"/>
    <w:rsid w:val="00B94F90"/>
    <w:rsid w:val="00B95591"/>
    <w:rsid w:val="00B95724"/>
    <w:rsid w:val="00B95951"/>
    <w:rsid w:val="00B96B6E"/>
    <w:rsid w:val="00B97177"/>
    <w:rsid w:val="00B97397"/>
    <w:rsid w:val="00B97C1D"/>
    <w:rsid w:val="00BA00E1"/>
    <w:rsid w:val="00BA025F"/>
    <w:rsid w:val="00BA0506"/>
    <w:rsid w:val="00BA0E89"/>
    <w:rsid w:val="00BA1384"/>
    <w:rsid w:val="00BA14F7"/>
    <w:rsid w:val="00BA16D5"/>
    <w:rsid w:val="00BA171A"/>
    <w:rsid w:val="00BA19A4"/>
    <w:rsid w:val="00BA19D7"/>
    <w:rsid w:val="00BA248E"/>
    <w:rsid w:val="00BA321D"/>
    <w:rsid w:val="00BA3CE7"/>
    <w:rsid w:val="00BA405D"/>
    <w:rsid w:val="00BA41F4"/>
    <w:rsid w:val="00BA422F"/>
    <w:rsid w:val="00BA42E8"/>
    <w:rsid w:val="00BA4311"/>
    <w:rsid w:val="00BA460E"/>
    <w:rsid w:val="00BA49A7"/>
    <w:rsid w:val="00BA4FEE"/>
    <w:rsid w:val="00BA578A"/>
    <w:rsid w:val="00BA5A8C"/>
    <w:rsid w:val="00BA5B97"/>
    <w:rsid w:val="00BA5C06"/>
    <w:rsid w:val="00BA5EF2"/>
    <w:rsid w:val="00BA6C33"/>
    <w:rsid w:val="00BA7228"/>
    <w:rsid w:val="00BA7270"/>
    <w:rsid w:val="00BA7481"/>
    <w:rsid w:val="00BA7E93"/>
    <w:rsid w:val="00BB00C0"/>
    <w:rsid w:val="00BB08FF"/>
    <w:rsid w:val="00BB0BC9"/>
    <w:rsid w:val="00BB10BD"/>
    <w:rsid w:val="00BB142C"/>
    <w:rsid w:val="00BB1851"/>
    <w:rsid w:val="00BB1CB8"/>
    <w:rsid w:val="00BB26DD"/>
    <w:rsid w:val="00BB274B"/>
    <w:rsid w:val="00BB2B33"/>
    <w:rsid w:val="00BB2D24"/>
    <w:rsid w:val="00BB2F19"/>
    <w:rsid w:val="00BB300F"/>
    <w:rsid w:val="00BB33D9"/>
    <w:rsid w:val="00BB3883"/>
    <w:rsid w:val="00BB3B8B"/>
    <w:rsid w:val="00BB47AE"/>
    <w:rsid w:val="00BB4C56"/>
    <w:rsid w:val="00BB5874"/>
    <w:rsid w:val="00BB5DD0"/>
    <w:rsid w:val="00BB5E21"/>
    <w:rsid w:val="00BB65AA"/>
    <w:rsid w:val="00BB75A7"/>
    <w:rsid w:val="00BB7956"/>
    <w:rsid w:val="00BB7C80"/>
    <w:rsid w:val="00BB7E62"/>
    <w:rsid w:val="00BC0017"/>
    <w:rsid w:val="00BC0056"/>
    <w:rsid w:val="00BC0307"/>
    <w:rsid w:val="00BC052C"/>
    <w:rsid w:val="00BC0559"/>
    <w:rsid w:val="00BC0DD3"/>
    <w:rsid w:val="00BC193E"/>
    <w:rsid w:val="00BC198D"/>
    <w:rsid w:val="00BC1D07"/>
    <w:rsid w:val="00BC1FC7"/>
    <w:rsid w:val="00BC2321"/>
    <w:rsid w:val="00BC297E"/>
    <w:rsid w:val="00BC2B2E"/>
    <w:rsid w:val="00BC2FCC"/>
    <w:rsid w:val="00BC3095"/>
    <w:rsid w:val="00BC31FB"/>
    <w:rsid w:val="00BC3393"/>
    <w:rsid w:val="00BC3725"/>
    <w:rsid w:val="00BC372E"/>
    <w:rsid w:val="00BC4B59"/>
    <w:rsid w:val="00BC4B65"/>
    <w:rsid w:val="00BC4F1F"/>
    <w:rsid w:val="00BC5098"/>
    <w:rsid w:val="00BC5593"/>
    <w:rsid w:val="00BC55C2"/>
    <w:rsid w:val="00BC5680"/>
    <w:rsid w:val="00BC5720"/>
    <w:rsid w:val="00BC58C9"/>
    <w:rsid w:val="00BC602F"/>
    <w:rsid w:val="00BC615F"/>
    <w:rsid w:val="00BC6941"/>
    <w:rsid w:val="00BC6A21"/>
    <w:rsid w:val="00BC6B4C"/>
    <w:rsid w:val="00BC7AD6"/>
    <w:rsid w:val="00BC7AF6"/>
    <w:rsid w:val="00BD0183"/>
    <w:rsid w:val="00BD02D2"/>
    <w:rsid w:val="00BD2954"/>
    <w:rsid w:val="00BD2C19"/>
    <w:rsid w:val="00BD2CBA"/>
    <w:rsid w:val="00BD35B1"/>
    <w:rsid w:val="00BD35E0"/>
    <w:rsid w:val="00BD3842"/>
    <w:rsid w:val="00BD41E4"/>
    <w:rsid w:val="00BD4883"/>
    <w:rsid w:val="00BD48B7"/>
    <w:rsid w:val="00BD4FCA"/>
    <w:rsid w:val="00BD5423"/>
    <w:rsid w:val="00BD546B"/>
    <w:rsid w:val="00BD5972"/>
    <w:rsid w:val="00BD5979"/>
    <w:rsid w:val="00BD5FEB"/>
    <w:rsid w:val="00BD609E"/>
    <w:rsid w:val="00BD657D"/>
    <w:rsid w:val="00BD6580"/>
    <w:rsid w:val="00BD6933"/>
    <w:rsid w:val="00BD6A79"/>
    <w:rsid w:val="00BD6FD0"/>
    <w:rsid w:val="00BD70E2"/>
    <w:rsid w:val="00BD7678"/>
    <w:rsid w:val="00BD79F2"/>
    <w:rsid w:val="00BE01CF"/>
    <w:rsid w:val="00BE0428"/>
    <w:rsid w:val="00BE0488"/>
    <w:rsid w:val="00BE0543"/>
    <w:rsid w:val="00BE0796"/>
    <w:rsid w:val="00BE099B"/>
    <w:rsid w:val="00BE0FFB"/>
    <w:rsid w:val="00BE1664"/>
    <w:rsid w:val="00BE21DA"/>
    <w:rsid w:val="00BE2AA9"/>
    <w:rsid w:val="00BE2D4B"/>
    <w:rsid w:val="00BE405E"/>
    <w:rsid w:val="00BE4F2B"/>
    <w:rsid w:val="00BE51ED"/>
    <w:rsid w:val="00BE540F"/>
    <w:rsid w:val="00BE5502"/>
    <w:rsid w:val="00BE57B8"/>
    <w:rsid w:val="00BE5FE1"/>
    <w:rsid w:val="00BE6042"/>
    <w:rsid w:val="00BE652B"/>
    <w:rsid w:val="00BE6E92"/>
    <w:rsid w:val="00BE7ACA"/>
    <w:rsid w:val="00BE7FE7"/>
    <w:rsid w:val="00BF17F7"/>
    <w:rsid w:val="00BF1B0D"/>
    <w:rsid w:val="00BF1BAF"/>
    <w:rsid w:val="00BF1ED5"/>
    <w:rsid w:val="00BF1FED"/>
    <w:rsid w:val="00BF288C"/>
    <w:rsid w:val="00BF28C4"/>
    <w:rsid w:val="00BF2AB0"/>
    <w:rsid w:val="00BF361A"/>
    <w:rsid w:val="00BF36AE"/>
    <w:rsid w:val="00BF3956"/>
    <w:rsid w:val="00BF3C4C"/>
    <w:rsid w:val="00BF3F37"/>
    <w:rsid w:val="00BF4055"/>
    <w:rsid w:val="00BF43D9"/>
    <w:rsid w:val="00BF46E1"/>
    <w:rsid w:val="00BF4A49"/>
    <w:rsid w:val="00BF4D52"/>
    <w:rsid w:val="00BF5275"/>
    <w:rsid w:val="00BF59C8"/>
    <w:rsid w:val="00BF5AD7"/>
    <w:rsid w:val="00BF5B52"/>
    <w:rsid w:val="00BF5DA8"/>
    <w:rsid w:val="00BF6144"/>
    <w:rsid w:val="00BF6555"/>
    <w:rsid w:val="00BF74B6"/>
    <w:rsid w:val="00BF7A32"/>
    <w:rsid w:val="00BF7B3D"/>
    <w:rsid w:val="00C006B8"/>
    <w:rsid w:val="00C01177"/>
    <w:rsid w:val="00C01A01"/>
    <w:rsid w:val="00C01B82"/>
    <w:rsid w:val="00C02116"/>
    <w:rsid w:val="00C026B7"/>
    <w:rsid w:val="00C03806"/>
    <w:rsid w:val="00C03BB8"/>
    <w:rsid w:val="00C0408A"/>
    <w:rsid w:val="00C042B1"/>
    <w:rsid w:val="00C044A1"/>
    <w:rsid w:val="00C04EA9"/>
    <w:rsid w:val="00C05430"/>
    <w:rsid w:val="00C05B50"/>
    <w:rsid w:val="00C05BBA"/>
    <w:rsid w:val="00C05FA1"/>
    <w:rsid w:val="00C06166"/>
    <w:rsid w:val="00C06562"/>
    <w:rsid w:val="00C069A2"/>
    <w:rsid w:val="00C06C01"/>
    <w:rsid w:val="00C06C0C"/>
    <w:rsid w:val="00C06E2A"/>
    <w:rsid w:val="00C06F02"/>
    <w:rsid w:val="00C0722F"/>
    <w:rsid w:val="00C0749C"/>
    <w:rsid w:val="00C075BA"/>
    <w:rsid w:val="00C076D2"/>
    <w:rsid w:val="00C07DBE"/>
    <w:rsid w:val="00C103BB"/>
    <w:rsid w:val="00C1106E"/>
    <w:rsid w:val="00C11427"/>
    <w:rsid w:val="00C11C43"/>
    <w:rsid w:val="00C1238D"/>
    <w:rsid w:val="00C12789"/>
    <w:rsid w:val="00C12ACE"/>
    <w:rsid w:val="00C12BC1"/>
    <w:rsid w:val="00C1353C"/>
    <w:rsid w:val="00C139C0"/>
    <w:rsid w:val="00C1458F"/>
    <w:rsid w:val="00C147F8"/>
    <w:rsid w:val="00C14826"/>
    <w:rsid w:val="00C14B92"/>
    <w:rsid w:val="00C14C49"/>
    <w:rsid w:val="00C15118"/>
    <w:rsid w:val="00C158BB"/>
    <w:rsid w:val="00C15BDD"/>
    <w:rsid w:val="00C15D37"/>
    <w:rsid w:val="00C160E3"/>
    <w:rsid w:val="00C1669A"/>
    <w:rsid w:val="00C16FDD"/>
    <w:rsid w:val="00C17812"/>
    <w:rsid w:val="00C17EEB"/>
    <w:rsid w:val="00C209E2"/>
    <w:rsid w:val="00C20BB3"/>
    <w:rsid w:val="00C219D0"/>
    <w:rsid w:val="00C21C4F"/>
    <w:rsid w:val="00C2248D"/>
    <w:rsid w:val="00C22596"/>
    <w:rsid w:val="00C22F16"/>
    <w:rsid w:val="00C23445"/>
    <w:rsid w:val="00C23461"/>
    <w:rsid w:val="00C238EE"/>
    <w:rsid w:val="00C23D54"/>
    <w:rsid w:val="00C23EEB"/>
    <w:rsid w:val="00C2432D"/>
    <w:rsid w:val="00C24390"/>
    <w:rsid w:val="00C243B6"/>
    <w:rsid w:val="00C24E3D"/>
    <w:rsid w:val="00C26E36"/>
    <w:rsid w:val="00C27160"/>
    <w:rsid w:val="00C2719B"/>
    <w:rsid w:val="00C273AB"/>
    <w:rsid w:val="00C27C83"/>
    <w:rsid w:val="00C305DF"/>
    <w:rsid w:val="00C3074A"/>
    <w:rsid w:val="00C31698"/>
    <w:rsid w:val="00C318F9"/>
    <w:rsid w:val="00C31FA9"/>
    <w:rsid w:val="00C32086"/>
    <w:rsid w:val="00C327BF"/>
    <w:rsid w:val="00C32C24"/>
    <w:rsid w:val="00C32F47"/>
    <w:rsid w:val="00C33056"/>
    <w:rsid w:val="00C33069"/>
    <w:rsid w:val="00C331E2"/>
    <w:rsid w:val="00C33315"/>
    <w:rsid w:val="00C33AD7"/>
    <w:rsid w:val="00C33C19"/>
    <w:rsid w:val="00C342C2"/>
    <w:rsid w:val="00C34419"/>
    <w:rsid w:val="00C34A50"/>
    <w:rsid w:val="00C34E15"/>
    <w:rsid w:val="00C34ECB"/>
    <w:rsid w:val="00C35138"/>
    <w:rsid w:val="00C35639"/>
    <w:rsid w:val="00C35B1E"/>
    <w:rsid w:val="00C35ED6"/>
    <w:rsid w:val="00C35F75"/>
    <w:rsid w:val="00C36475"/>
    <w:rsid w:val="00C36931"/>
    <w:rsid w:val="00C3711E"/>
    <w:rsid w:val="00C37596"/>
    <w:rsid w:val="00C37A3B"/>
    <w:rsid w:val="00C37E9D"/>
    <w:rsid w:val="00C37FEA"/>
    <w:rsid w:val="00C404B0"/>
    <w:rsid w:val="00C4065A"/>
    <w:rsid w:val="00C40F36"/>
    <w:rsid w:val="00C41F5A"/>
    <w:rsid w:val="00C42033"/>
    <w:rsid w:val="00C424C7"/>
    <w:rsid w:val="00C4257D"/>
    <w:rsid w:val="00C427E2"/>
    <w:rsid w:val="00C4281D"/>
    <w:rsid w:val="00C42AB4"/>
    <w:rsid w:val="00C42B94"/>
    <w:rsid w:val="00C42E48"/>
    <w:rsid w:val="00C42EE3"/>
    <w:rsid w:val="00C4300C"/>
    <w:rsid w:val="00C439E4"/>
    <w:rsid w:val="00C43CBD"/>
    <w:rsid w:val="00C440CA"/>
    <w:rsid w:val="00C4424A"/>
    <w:rsid w:val="00C4475B"/>
    <w:rsid w:val="00C44992"/>
    <w:rsid w:val="00C4585C"/>
    <w:rsid w:val="00C45A6C"/>
    <w:rsid w:val="00C45AED"/>
    <w:rsid w:val="00C4661E"/>
    <w:rsid w:val="00C4720D"/>
    <w:rsid w:val="00C47971"/>
    <w:rsid w:val="00C47981"/>
    <w:rsid w:val="00C502C1"/>
    <w:rsid w:val="00C50504"/>
    <w:rsid w:val="00C510AA"/>
    <w:rsid w:val="00C513BB"/>
    <w:rsid w:val="00C51DBF"/>
    <w:rsid w:val="00C52277"/>
    <w:rsid w:val="00C52330"/>
    <w:rsid w:val="00C52603"/>
    <w:rsid w:val="00C526E2"/>
    <w:rsid w:val="00C527D1"/>
    <w:rsid w:val="00C52B42"/>
    <w:rsid w:val="00C52BE6"/>
    <w:rsid w:val="00C52D67"/>
    <w:rsid w:val="00C52DA1"/>
    <w:rsid w:val="00C53862"/>
    <w:rsid w:val="00C53ACB"/>
    <w:rsid w:val="00C53B34"/>
    <w:rsid w:val="00C53B48"/>
    <w:rsid w:val="00C53B79"/>
    <w:rsid w:val="00C53BD2"/>
    <w:rsid w:val="00C53CBE"/>
    <w:rsid w:val="00C53FB2"/>
    <w:rsid w:val="00C54697"/>
    <w:rsid w:val="00C54A4E"/>
    <w:rsid w:val="00C553AA"/>
    <w:rsid w:val="00C55414"/>
    <w:rsid w:val="00C5546A"/>
    <w:rsid w:val="00C5591C"/>
    <w:rsid w:val="00C56213"/>
    <w:rsid w:val="00C5626C"/>
    <w:rsid w:val="00C566F3"/>
    <w:rsid w:val="00C574FA"/>
    <w:rsid w:val="00C577E6"/>
    <w:rsid w:val="00C6055B"/>
    <w:rsid w:val="00C606C4"/>
    <w:rsid w:val="00C6141C"/>
    <w:rsid w:val="00C61439"/>
    <w:rsid w:val="00C61919"/>
    <w:rsid w:val="00C61C22"/>
    <w:rsid w:val="00C61DCD"/>
    <w:rsid w:val="00C62404"/>
    <w:rsid w:val="00C627BB"/>
    <w:rsid w:val="00C62962"/>
    <w:rsid w:val="00C62CC1"/>
    <w:rsid w:val="00C630BB"/>
    <w:rsid w:val="00C633F1"/>
    <w:rsid w:val="00C63A57"/>
    <w:rsid w:val="00C63FA1"/>
    <w:rsid w:val="00C6554B"/>
    <w:rsid w:val="00C65D7E"/>
    <w:rsid w:val="00C66238"/>
    <w:rsid w:val="00C6678B"/>
    <w:rsid w:val="00C66943"/>
    <w:rsid w:val="00C66F70"/>
    <w:rsid w:val="00C66FF7"/>
    <w:rsid w:val="00C6749B"/>
    <w:rsid w:val="00C67B2C"/>
    <w:rsid w:val="00C67C6B"/>
    <w:rsid w:val="00C67CDE"/>
    <w:rsid w:val="00C70126"/>
    <w:rsid w:val="00C70172"/>
    <w:rsid w:val="00C7150F"/>
    <w:rsid w:val="00C71C94"/>
    <w:rsid w:val="00C71D99"/>
    <w:rsid w:val="00C722C4"/>
    <w:rsid w:val="00C7263E"/>
    <w:rsid w:val="00C72A38"/>
    <w:rsid w:val="00C72B66"/>
    <w:rsid w:val="00C72CD2"/>
    <w:rsid w:val="00C72D58"/>
    <w:rsid w:val="00C7339C"/>
    <w:rsid w:val="00C73842"/>
    <w:rsid w:val="00C73BC1"/>
    <w:rsid w:val="00C73E12"/>
    <w:rsid w:val="00C73FD9"/>
    <w:rsid w:val="00C74BEC"/>
    <w:rsid w:val="00C74C93"/>
    <w:rsid w:val="00C74D7E"/>
    <w:rsid w:val="00C757E4"/>
    <w:rsid w:val="00C76108"/>
    <w:rsid w:val="00C7688D"/>
    <w:rsid w:val="00C76FE2"/>
    <w:rsid w:val="00C7703B"/>
    <w:rsid w:val="00C772FA"/>
    <w:rsid w:val="00C777CF"/>
    <w:rsid w:val="00C77B8F"/>
    <w:rsid w:val="00C77BD0"/>
    <w:rsid w:val="00C80663"/>
    <w:rsid w:val="00C80745"/>
    <w:rsid w:val="00C819B8"/>
    <w:rsid w:val="00C81C4E"/>
    <w:rsid w:val="00C82102"/>
    <w:rsid w:val="00C82846"/>
    <w:rsid w:val="00C828AE"/>
    <w:rsid w:val="00C82EB1"/>
    <w:rsid w:val="00C832B2"/>
    <w:rsid w:val="00C83396"/>
    <w:rsid w:val="00C83506"/>
    <w:rsid w:val="00C83608"/>
    <w:rsid w:val="00C83E49"/>
    <w:rsid w:val="00C84241"/>
    <w:rsid w:val="00C84CE9"/>
    <w:rsid w:val="00C84F64"/>
    <w:rsid w:val="00C8518A"/>
    <w:rsid w:val="00C85371"/>
    <w:rsid w:val="00C8594B"/>
    <w:rsid w:val="00C85AD3"/>
    <w:rsid w:val="00C85DEF"/>
    <w:rsid w:val="00C86605"/>
    <w:rsid w:val="00C866C8"/>
    <w:rsid w:val="00C86962"/>
    <w:rsid w:val="00C86ED9"/>
    <w:rsid w:val="00C87013"/>
    <w:rsid w:val="00C87044"/>
    <w:rsid w:val="00C870F3"/>
    <w:rsid w:val="00C874EE"/>
    <w:rsid w:val="00C87ED6"/>
    <w:rsid w:val="00C87F28"/>
    <w:rsid w:val="00C909F2"/>
    <w:rsid w:val="00C90C8D"/>
    <w:rsid w:val="00C91229"/>
    <w:rsid w:val="00C91674"/>
    <w:rsid w:val="00C91AA2"/>
    <w:rsid w:val="00C91D38"/>
    <w:rsid w:val="00C924BE"/>
    <w:rsid w:val="00C932BF"/>
    <w:rsid w:val="00C93548"/>
    <w:rsid w:val="00C936DB"/>
    <w:rsid w:val="00C93B6B"/>
    <w:rsid w:val="00C948EA"/>
    <w:rsid w:val="00C94D41"/>
    <w:rsid w:val="00C94DA1"/>
    <w:rsid w:val="00C950D1"/>
    <w:rsid w:val="00C95E50"/>
    <w:rsid w:val="00C961D4"/>
    <w:rsid w:val="00C963EC"/>
    <w:rsid w:val="00C96669"/>
    <w:rsid w:val="00C966EA"/>
    <w:rsid w:val="00C96A6A"/>
    <w:rsid w:val="00C97A36"/>
    <w:rsid w:val="00C97C88"/>
    <w:rsid w:val="00C97FF2"/>
    <w:rsid w:val="00CA0245"/>
    <w:rsid w:val="00CA0385"/>
    <w:rsid w:val="00CA0625"/>
    <w:rsid w:val="00CA067F"/>
    <w:rsid w:val="00CA0889"/>
    <w:rsid w:val="00CA19D4"/>
    <w:rsid w:val="00CA1B2B"/>
    <w:rsid w:val="00CA1D4B"/>
    <w:rsid w:val="00CA2215"/>
    <w:rsid w:val="00CA2358"/>
    <w:rsid w:val="00CA26CF"/>
    <w:rsid w:val="00CA2846"/>
    <w:rsid w:val="00CA2B9B"/>
    <w:rsid w:val="00CA2BA6"/>
    <w:rsid w:val="00CA335A"/>
    <w:rsid w:val="00CA3BD6"/>
    <w:rsid w:val="00CA4502"/>
    <w:rsid w:val="00CA4575"/>
    <w:rsid w:val="00CA486E"/>
    <w:rsid w:val="00CA4BF3"/>
    <w:rsid w:val="00CA558D"/>
    <w:rsid w:val="00CA5A59"/>
    <w:rsid w:val="00CA5C21"/>
    <w:rsid w:val="00CA6778"/>
    <w:rsid w:val="00CA6883"/>
    <w:rsid w:val="00CA7593"/>
    <w:rsid w:val="00CA7D5D"/>
    <w:rsid w:val="00CB0242"/>
    <w:rsid w:val="00CB031B"/>
    <w:rsid w:val="00CB06CA"/>
    <w:rsid w:val="00CB0933"/>
    <w:rsid w:val="00CB0DC7"/>
    <w:rsid w:val="00CB0E1B"/>
    <w:rsid w:val="00CB130D"/>
    <w:rsid w:val="00CB15B0"/>
    <w:rsid w:val="00CB1A60"/>
    <w:rsid w:val="00CB1AA1"/>
    <w:rsid w:val="00CB1D9C"/>
    <w:rsid w:val="00CB2545"/>
    <w:rsid w:val="00CB25CE"/>
    <w:rsid w:val="00CB2629"/>
    <w:rsid w:val="00CB29C2"/>
    <w:rsid w:val="00CB327F"/>
    <w:rsid w:val="00CB3B9B"/>
    <w:rsid w:val="00CB3D99"/>
    <w:rsid w:val="00CB3DFD"/>
    <w:rsid w:val="00CB425B"/>
    <w:rsid w:val="00CB4802"/>
    <w:rsid w:val="00CB4DA3"/>
    <w:rsid w:val="00CB5090"/>
    <w:rsid w:val="00CB566E"/>
    <w:rsid w:val="00CB5C50"/>
    <w:rsid w:val="00CB67EC"/>
    <w:rsid w:val="00CB6834"/>
    <w:rsid w:val="00CB70A1"/>
    <w:rsid w:val="00CB70B8"/>
    <w:rsid w:val="00CB7841"/>
    <w:rsid w:val="00CC0061"/>
    <w:rsid w:val="00CC00DA"/>
    <w:rsid w:val="00CC01E7"/>
    <w:rsid w:val="00CC0705"/>
    <w:rsid w:val="00CC0715"/>
    <w:rsid w:val="00CC0D06"/>
    <w:rsid w:val="00CC104C"/>
    <w:rsid w:val="00CC1230"/>
    <w:rsid w:val="00CC15B1"/>
    <w:rsid w:val="00CC1C31"/>
    <w:rsid w:val="00CC1D3E"/>
    <w:rsid w:val="00CC1E27"/>
    <w:rsid w:val="00CC23F4"/>
    <w:rsid w:val="00CC24C8"/>
    <w:rsid w:val="00CC2646"/>
    <w:rsid w:val="00CC2735"/>
    <w:rsid w:val="00CC292E"/>
    <w:rsid w:val="00CC2CF3"/>
    <w:rsid w:val="00CC31D9"/>
    <w:rsid w:val="00CC35CD"/>
    <w:rsid w:val="00CC3F31"/>
    <w:rsid w:val="00CC3FB7"/>
    <w:rsid w:val="00CC422D"/>
    <w:rsid w:val="00CC42FE"/>
    <w:rsid w:val="00CC4444"/>
    <w:rsid w:val="00CC48FF"/>
    <w:rsid w:val="00CC4DD4"/>
    <w:rsid w:val="00CC53B7"/>
    <w:rsid w:val="00CC55D8"/>
    <w:rsid w:val="00CC5F25"/>
    <w:rsid w:val="00CC5F4F"/>
    <w:rsid w:val="00CC5FE8"/>
    <w:rsid w:val="00CC6013"/>
    <w:rsid w:val="00CC60AF"/>
    <w:rsid w:val="00CC634C"/>
    <w:rsid w:val="00CC67E3"/>
    <w:rsid w:val="00CC6B0A"/>
    <w:rsid w:val="00CC6BA1"/>
    <w:rsid w:val="00CC6BA9"/>
    <w:rsid w:val="00CC7160"/>
    <w:rsid w:val="00CC7201"/>
    <w:rsid w:val="00CC74C1"/>
    <w:rsid w:val="00CD0147"/>
    <w:rsid w:val="00CD1386"/>
    <w:rsid w:val="00CD1435"/>
    <w:rsid w:val="00CD1ED3"/>
    <w:rsid w:val="00CD231A"/>
    <w:rsid w:val="00CD240A"/>
    <w:rsid w:val="00CD299D"/>
    <w:rsid w:val="00CD2EC8"/>
    <w:rsid w:val="00CD3837"/>
    <w:rsid w:val="00CD44D4"/>
    <w:rsid w:val="00CD4A18"/>
    <w:rsid w:val="00CD4A9C"/>
    <w:rsid w:val="00CD4B9B"/>
    <w:rsid w:val="00CD4C9E"/>
    <w:rsid w:val="00CD517D"/>
    <w:rsid w:val="00CD51FB"/>
    <w:rsid w:val="00CD6198"/>
    <w:rsid w:val="00CD6580"/>
    <w:rsid w:val="00CD6A86"/>
    <w:rsid w:val="00CD75C5"/>
    <w:rsid w:val="00CD7A75"/>
    <w:rsid w:val="00CD7C08"/>
    <w:rsid w:val="00CE09CF"/>
    <w:rsid w:val="00CE0B11"/>
    <w:rsid w:val="00CE0BBA"/>
    <w:rsid w:val="00CE155F"/>
    <w:rsid w:val="00CE1BD1"/>
    <w:rsid w:val="00CE1E25"/>
    <w:rsid w:val="00CE1FEC"/>
    <w:rsid w:val="00CE212E"/>
    <w:rsid w:val="00CE248D"/>
    <w:rsid w:val="00CE2715"/>
    <w:rsid w:val="00CE280A"/>
    <w:rsid w:val="00CE34A6"/>
    <w:rsid w:val="00CE3DD7"/>
    <w:rsid w:val="00CE462E"/>
    <w:rsid w:val="00CE4682"/>
    <w:rsid w:val="00CE4B6D"/>
    <w:rsid w:val="00CE4B94"/>
    <w:rsid w:val="00CE4F7B"/>
    <w:rsid w:val="00CE52C2"/>
    <w:rsid w:val="00CE54B4"/>
    <w:rsid w:val="00CE613B"/>
    <w:rsid w:val="00CE66A4"/>
    <w:rsid w:val="00CE6BB1"/>
    <w:rsid w:val="00CE6D12"/>
    <w:rsid w:val="00CE73C7"/>
    <w:rsid w:val="00CE7489"/>
    <w:rsid w:val="00CE78D6"/>
    <w:rsid w:val="00CF0107"/>
    <w:rsid w:val="00CF0400"/>
    <w:rsid w:val="00CF04A8"/>
    <w:rsid w:val="00CF0CAF"/>
    <w:rsid w:val="00CF1CA9"/>
    <w:rsid w:val="00CF1CB8"/>
    <w:rsid w:val="00CF1D3B"/>
    <w:rsid w:val="00CF1D5C"/>
    <w:rsid w:val="00CF204D"/>
    <w:rsid w:val="00CF2BB1"/>
    <w:rsid w:val="00CF2CA5"/>
    <w:rsid w:val="00CF306C"/>
    <w:rsid w:val="00CF3074"/>
    <w:rsid w:val="00CF3431"/>
    <w:rsid w:val="00CF453F"/>
    <w:rsid w:val="00CF4DB1"/>
    <w:rsid w:val="00CF54FC"/>
    <w:rsid w:val="00CF55DE"/>
    <w:rsid w:val="00CF5A2C"/>
    <w:rsid w:val="00CF5DDA"/>
    <w:rsid w:val="00CF6394"/>
    <w:rsid w:val="00CF66F2"/>
    <w:rsid w:val="00CF6881"/>
    <w:rsid w:val="00CF73CC"/>
    <w:rsid w:val="00CF7507"/>
    <w:rsid w:val="00CF7843"/>
    <w:rsid w:val="00CF7BC9"/>
    <w:rsid w:val="00D00A91"/>
    <w:rsid w:val="00D016A5"/>
    <w:rsid w:val="00D0185B"/>
    <w:rsid w:val="00D02A6D"/>
    <w:rsid w:val="00D030F3"/>
    <w:rsid w:val="00D0337C"/>
    <w:rsid w:val="00D033C8"/>
    <w:rsid w:val="00D03E2C"/>
    <w:rsid w:val="00D03E7F"/>
    <w:rsid w:val="00D0437D"/>
    <w:rsid w:val="00D050CA"/>
    <w:rsid w:val="00D052D5"/>
    <w:rsid w:val="00D05F03"/>
    <w:rsid w:val="00D0655C"/>
    <w:rsid w:val="00D065D6"/>
    <w:rsid w:val="00D06B8A"/>
    <w:rsid w:val="00D070C4"/>
    <w:rsid w:val="00D070F6"/>
    <w:rsid w:val="00D07330"/>
    <w:rsid w:val="00D07A14"/>
    <w:rsid w:val="00D07C7D"/>
    <w:rsid w:val="00D102A3"/>
    <w:rsid w:val="00D10584"/>
    <w:rsid w:val="00D1075A"/>
    <w:rsid w:val="00D107E8"/>
    <w:rsid w:val="00D10AE5"/>
    <w:rsid w:val="00D10CE9"/>
    <w:rsid w:val="00D10D2A"/>
    <w:rsid w:val="00D10F35"/>
    <w:rsid w:val="00D11D96"/>
    <w:rsid w:val="00D12547"/>
    <w:rsid w:val="00D12585"/>
    <w:rsid w:val="00D13079"/>
    <w:rsid w:val="00D132B5"/>
    <w:rsid w:val="00D132B9"/>
    <w:rsid w:val="00D13B0B"/>
    <w:rsid w:val="00D14E1D"/>
    <w:rsid w:val="00D14E3F"/>
    <w:rsid w:val="00D1619C"/>
    <w:rsid w:val="00D17571"/>
    <w:rsid w:val="00D17ADE"/>
    <w:rsid w:val="00D17B73"/>
    <w:rsid w:val="00D17F6C"/>
    <w:rsid w:val="00D20134"/>
    <w:rsid w:val="00D20570"/>
    <w:rsid w:val="00D20DAD"/>
    <w:rsid w:val="00D20ED3"/>
    <w:rsid w:val="00D20F75"/>
    <w:rsid w:val="00D218F0"/>
    <w:rsid w:val="00D233D1"/>
    <w:rsid w:val="00D238E4"/>
    <w:rsid w:val="00D239C9"/>
    <w:rsid w:val="00D23BF7"/>
    <w:rsid w:val="00D23ED7"/>
    <w:rsid w:val="00D24D07"/>
    <w:rsid w:val="00D254BB"/>
    <w:rsid w:val="00D25E61"/>
    <w:rsid w:val="00D26255"/>
    <w:rsid w:val="00D266A7"/>
    <w:rsid w:val="00D26DD4"/>
    <w:rsid w:val="00D271A4"/>
    <w:rsid w:val="00D2725F"/>
    <w:rsid w:val="00D276FE"/>
    <w:rsid w:val="00D27EAE"/>
    <w:rsid w:val="00D300FB"/>
    <w:rsid w:val="00D3051A"/>
    <w:rsid w:val="00D30537"/>
    <w:rsid w:val="00D305C1"/>
    <w:rsid w:val="00D3103A"/>
    <w:rsid w:val="00D310FE"/>
    <w:rsid w:val="00D31D9D"/>
    <w:rsid w:val="00D31F2C"/>
    <w:rsid w:val="00D3220A"/>
    <w:rsid w:val="00D339FE"/>
    <w:rsid w:val="00D33E52"/>
    <w:rsid w:val="00D33E6D"/>
    <w:rsid w:val="00D34376"/>
    <w:rsid w:val="00D346BE"/>
    <w:rsid w:val="00D35ED9"/>
    <w:rsid w:val="00D35F6E"/>
    <w:rsid w:val="00D36B92"/>
    <w:rsid w:val="00D36F04"/>
    <w:rsid w:val="00D36F7B"/>
    <w:rsid w:val="00D3734B"/>
    <w:rsid w:val="00D373DD"/>
    <w:rsid w:val="00D37E4A"/>
    <w:rsid w:val="00D37F20"/>
    <w:rsid w:val="00D40AAF"/>
    <w:rsid w:val="00D40DC4"/>
    <w:rsid w:val="00D41295"/>
    <w:rsid w:val="00D412AF"/>
    <w:rsid w:val="00D4154C"/>
    <w:rsid w:val="00D41BD4"/>
    <w:rsid w:val="00D41BF2"/>
    <w:rsid w:val="00D42125"/>
    <w:rsid w:val="00D4214E"/>
    <w:rsid w:val="00D423D0"/>
    <w:rsid w:val="00D42C68"/>
    <w:rsid w:val="00D42DB5"/>
    <w:rsid w:val="00D43084"/>
    <w:rsid w:val="00D43145"/>
    <w:rsid w:val="00D43693"/>
    <w:rsid w:val="00D43AD4"/>
    <w:rsid w:val="00D43BF5"/>
    <w:rsid w:val="00D43D5B"/>
    <w:rsid w:val="00D43DFC"/>
    <w:rsid w:val="00D43F36"/>
    <w:rsid w:val="00D446EA"/>
    <w:rsid w:val="00D447B2"/>
    <w:rsid w:val="00D448A4"/>
    <w:rsid w:val="00D44B77"/>
    <w:rsid w:val="00D455A0"/>
    <w:rsid w:val="00D46D21"/>
    <w:rsid w:val="00D46DA8"/>
    <w:rsid w:val="00D46F52"/>
    <w:rsid w:val="00D47857"/>
    <w:rsid w:val="00D501CF"/>
    <w:rsid w:val="00D50548"/>
    <w:rsid w:val="00D50AD4"/>
    <w:rsid w:val="00D5119D"/>
    <w:rsid w:val="00D51347"/>
    <w:rsid w:val="00D515B3"/>
    <w:rsid w:val="00D518C1"/>
    <w:rsid w:val="00D51AC8"/>
    <w:rsid w:val="00D51DB8"/>
    <w:rsid w:val="00D521F5"/>
    <w:rsid w:val="00D523E1"/>
    <w:rsid w:val="00D5257F"/>
    <w:rsid w:val="00D528CC"/>
    <w:rsid w:val="00D52F34"/>
    <w:rsid w:val="00D53D0A"/>
    <w:rsid w:val="00D53DE9"/>
    <w:rsid w:val="00D54368"/>
    <w:rsid w:val="00D543AB"/>
    <w:rsid w:val="00D554CC"/>
    <w:rsid w:val="00D55599"/>
    <w:rsid w:val="00D556B1"/>
    <w:rsid w:val="00D571F6"/>
    <w:rsid w:val="00D57A75"/>
    <w:rsid w:val="00D57EFA"/>
    <w:rsid w:val="00D604F8"/>
    <w:rsid w:val="00D6093C"/>
    <w:rsid w:val="00D60A16"/>
    <w:rsid w:val="00D6137B"/>
    <w:rsid w:val="00D61E93"/>
    <w:rsid w:val="00D62518"/>
    <w:rsid w:val="00D625E5"/>
    <w:rsid w:val="00D626FD"/>
    <w:rsid w:val="00D62970"/>
    <w:rsid w:val="00D62B4C"/>
    <w:rsid w:val="00D63866"/>
    <w:rsid w:val="00D63DEC"/>
    <w:rsid w:val="00D64210"/>
    <w:rsid w:val="00D6471A"/>
    <w:rsid w:val="00D65059"/>
    <w:rsid w:val="00D6538B"/>
    <w:rsid w:val="00D655FE"/>
    <w:rsid w:val="00D65782"/>
    <w:rsid w:val="00D657A7"/>
    <w:rsid w:val="00D6685C"/>
    <w:rsid w:val="00D67420"/>
    <w:rsid w:val="00D67522"/>
    <w:rsid w:val="00D675E2"/>
    <w:rsid w:val="00D7032F"/>
    <w:rsid w:val="00D7048C"/>
    <w:rsid w:val="00D707DA"/>
    <w:rsid w:val="00D71115"/>
    <w:rsid w:val="00D71568"/>
    <w:rsid w:val="00D71D6B"/>
    <w:rsid w:val="00D720A0"/>
    <w:rsid w:val="00D723D9"/>
    <w:rsid w:val="00D724A9"/>
    <w:rsid w:val="00D72C8B"/>
    <w:rsid w:val="00D72F56"/>
    <w:rsid w:val="00D73513"/>
    <w:rsid w:val="00D7361F"/>
    <w:rsid w:val="00D73A74"/>
    <w:rsid w:val="00D73F73"/>
    <w:rsid w:val="00D74714"/>
    <w:rsid w:val="00D74AC7"/>
    <w:rsid w:val="00D75210"/>
    <w:rsid w:val="00D7569D"/>
    <w:rsid w:val="00D75EA8"/>
    <w:rsid w:val="00D762EB"/>
    <w:rsid w:val="00D7662E"/>
    <w:rsid w:val="00D767FF"/>
    <w:rsid w:val="00D76BC3"/>
    <w:rsid w:val="00D76D7B"/>
    <w:rsid w:val="00D7711F"/>
    <w:rsid w:val="00D776F8"/>
    <w:rsid w:val="00D77CF6"/>
    <w:rsid w:val="00D77CFA"/>
    <w:rsid w:val="00D80B36"/>
    <w:rsid w:val="00D8112E"/>
    <w:rsid w:val="00D81704"/>
    <w:rsid w:val="00D82018"/>
    <w:rsid w:val="00D8205F"/>
    <w:rsid w:val="00D827A7"/>
    <w:rsid w:val="00D82BB8"/>
    <w:rsid w:val="00D82EA9"/>
    <w:rsid w:val="00D83261"/>
    <w:rsid w:val="00D8396C"/>
    <w:rsid w:val="00D83BB6"/>
    <w:rsid w:val="00D83F75"/>
    <w:rsid w:val="00D84A63"/>
    <w:rsid w:val="00D84F4E"/>
    <w:rsid w:val="00D851C4"/>
    <w:rsid w:val="00D85466"/>
    <w:rsid w:val="00D85676"/>
    <w:rsid w:val="00D864BF"/>
    <w:rsid w:val="00D86B11"/>
    <w:rsid w:val="00D872A8"/>
    <w:rsid w:val="00D8734A"/>
    <w:rsid w:val="00D87C63"/>
    <w:rsid w:val="00D87C9D"/>
    <w:rsid w:val="00D90626"/>
    <w:rsid w:val="00D90A5C"/>
    <w:rsid w:val="00D90B3D"/>
    <w:rsid w:val="00D90D26"/>
    <w:rsid w:val="00D90E01"/>
    <w:rsid w:val="00D90E9A"/>
    <w:rsid w:val="00D91118"/>
    <w:rsid w:val="00D914DD"/>
    <w:rsid w:val="00D91DA5"/>
    <w:rsid w:val="00D92154"/>
    <w:rsid w:val="00D92164"/>
    <w:rsid w:val="00D92545"/>
    <w:rsid w:val="00D92A0B"/>
    <w:rsid w:val="00D92AD4"/>
    <w:rsid w:val="00D92C1F"/>
    <w:rsid w:val="00D92EBC"/>
    <w:rsid w:val="00D935D4"/>
    <w:rsid w:val="00D93E49"/>
    <w:rsid w:val="00D940D0"/>
    <w:rsid w:val="00D9417C"/>
    <w:rsid w:val="00D941A6"/>
    <w:rsid w:val="00D94F9B"/>
    <w:rsid w:val="00D9507D"/>
    <w:rsid w:val="00D95EED"/>
    <w:rsid w:val="00D9600B"/>
    <w:rsid w:val="00D9612A"/>
    <w:rsid w:val="00D966A5"/>
    <w:rsid w:val="00D96965"/>
    <w:rsid w:val="00D969F1"/>
    <w:rsid w:val="00D96BD4"/>
    <w:rsid w:val="00DA00F2"/>
    <w:rsid w:val="00DA023B"/>
    <w:rsid w:val="00DA0907"/>
    <w:rsid w:val="00DA179D"/>
    <w:rsid w:val="00DA1D27"/>
    <w:rsid w:val="00DA2143"/>
    <w:rsid w:val="00DA271D"/>
    <w:rsid w:val="00DA3396"/>
    <w:rsid w:val="00DA3D57"/>
    <w:rsid w:val="00DA448E"/>
    <w:rsid w:val="00DA48D2"/>
    <w:rsid w:val="00DA4981"/>
    <w:rsid w:val="00DA4B26"/>
    <w:rsid w:val="00DA5610"/>
    <w:rsid w:val="00DA5A02"/>
    <w:rsid w:val="00DA5E43"/>
    <w:rsid w:val="00DA5EA2"/>
    <w:rsid w:val="00DA5ED6"/>
    <w:rsid w:val="00DA643C"/>
    <w:rsid w:val="00DA6D64"/>
    <w:rsid w:val="00DA6F55"/>
    <w:rsid w:val="00DA7144"/>
    <w:rsid w:val="00DA7207"/>
    <w:rsid w:val="00DA7A3E"/>
    <w:rsid w:val="00DA7C0C"/>
    <w:rsid w:val="00DA7DE3"/>
    <w:rsid w:val="00DA7F67"/>
    <w:rsid w:val="00DA7FA1"/>
    <w:rsid w:val="00DB0B06"/>
    <w:rsid w:val="00DB119A"/>
    <w:rsid w:val="00DB13A1"/>
    <w:rsid w:val="00DB18FD"/>
    <w:rsid w:val="00DB1A5C"/>
    <w:rsid w:val="00DB1C08"/>
    <w:rsid w:val="00DB218B"/>
    <w:rsid w:val="00DB29A7"/>
    <w:rsid w:val="00DB2AF4"/>
    <w:rsid w:val="00DB2C64"/>
    <w:rsid w:val="00DB35FF"/>
    <w:rsid w:val="00DB4785"/>
    <w:rsid w:val="00DB4937"/>
    <w:rsid w:val="00DB4B9C"/>
    <w:rsid w:val="00DB55F3"/>
    <w:rsid w:val="00DB5811"/>
    <w:rsid w:val="00DB5B5D"/>
    <w:rsid w:val="00DB6529"/>
    <w:rsid w:val="00DB679F"/>
    <w:rsid w:val="00DB67CE"/>
    <w:rsid w:val="00DB6961"/>
    <w:rsid w:val="00DB720A"/>
    <w:rsid w:val="00DB73AA"/>
    <w:rsid w:val="00DB78D7"/>
    <w:rsid w:val="00DB7926"/>
    <w:rsid w:val="00DB79F0"/>
    <w:rsid w:val="00DC00BB"/>
    <w:rsid w:val="00DC0664"/>
    <w:rsid w:val="00DC0A97"/>
    <w:rsid w:val="00DC0E2B"/>
    <w:rsid w:val="00DC14AD"/>
    <w:rsid w:val="00DC1992"/>
    <w:rsid w:val="00DC1BFD"/>
    <w:rsid w:val="00DC25AB"/>
    <w:rsid w:val="00DC2B9D"/>
    <w:rsid w:val="00DC2F46"/>
    <w:rsid w:val="00DC3078"/>
    <w:rsid w:val="00DC3609"/>
    <w:rsid w:val="00DC392F"/>
    <w:rsid w:val="00DC3E51"/>
    <w:rsid w:val="00DC4180"/>
    <w:rsid w:val="00DC519E"/>
    <w:rsid w:val="00DC53A1"/>
    <w:rsid w:val="00DC5845"/>
    <w:rsid w:val="00DC611C"/>
    <w:rsid w:val="00DC6741"/>
    <w:rsid w:val="00DC67A5"/>
    <w:rsid w:val="00DC6968"/>
    <w:rsid w:val="00DC6C9E"/>
    <w:rsid w:val="00DC6E57"/>
    <w:rsid w:val="00DC7664"/>
    <w:rsid w:val="00DC7F23"/>
    <w:rsid w:val="00DD09EF"/>
    <w:rsid w:val="00DD0A02"/>
    <w:rsid w:val="00DD0BBF"/>
    <w:rsid w:val="00DD0E64"/>
    <w:rsid w:val="00DD11DF"/>
    <w:rsid w:val="00DD1271"/>
    <w:rsid w:val="00DD16B5"/>
    <w:rsid w:val="00DD1C7C"/>
    <w:rsid w:val="00DD1ED5"/>
    <w:rsid w:val="00DD2FAD"/>
    <w:rsid w:val="00DD3917"/>
    <w:rsid w:val="00DD3C40"/>
    <w:rsid w:val="00DD3FF1"/>
    <w:rsid w:val="00DD4003"/>
    <w:rsid w:val="00DD4463"/>
    <w:rsid w:val="00DD456C"/>
    <w:rsid w:val="00DD494E"/>
    <w:rsid w:val="00DD4C56"/>
    <w:rsid w:val="00DD59F4"/>
    <w:rsid w:val="00DD5C48"/>
    <w:rsid w:val="00DD6374"/>
    <w:rsid w:val="00DD6A1B"/>
    <w:rsid w:val="00DD726E"/>
    <w:rsid w:val="00DD7839"/>
    <w:rsid w:val="00DD78BE"/>
    <w:rsid w:val="00DD7A12"/>
    <w:rsid w:val="00DD7DD3"/>
    <w:rsid w:val="00DE0047"/>
    <w:rsid w:val="00DE03ED"/>
    <w:rsid w:val="00DE0BEA"/>
    <w:rsid w:val="00DE0DEC"/>
    <w:rsid w:val="00DE1348"/>
    <w:rsid w:val="00DE1A96"/>
    <w:rsid w:val="00DE1C97"/>
    <w:rsid w:val="00DE25AE"/>
    <w:rsid w:val="00DE2D74"/>
    <w:rsid w:val="00DE375E"/>
    <w:rsid w:val="00DE3976"/>
    <w:rsid w:val="00DE44E2"/>
    <w:rsid w:val="00DE46E0"/>
    <w:rsid w:val="00DE4711"/>
    <w:rsid w:val="00DE4BE7"/>
    <w:rsid w:val="00DE4DBC"/>
    <w:rsid w:val="00DE4F7F"/>
    <w:rsid w:val="00DE5095"/>
    <w:rsid w:val="00DE50AA"/>
    <w:rsid w:val="00DE51E5"/>
    <w:rsid w:val="00DE5D3E"/>
    <w:rsid w:val="00DE6375"/>
    <w:rsid w:val="00DE7041"/>
    <w:rsid w:val="00DE71FB"/>
    <w:rsid w:val="00DE74CF"/>
    <w:rsid w:val="00DE7899"/>
    <w:rsid w:val="00DE79D3"/>
    <w:rsid w:val="00DF0EF8"/>
    <w:rsid w:val="00DF11BA"/>
    <w:rsid w:val="00DF122B"/>
    <w:rsid w:val="00DF1886"/>
    <w:rsid w:val="00DF194A"/>
    <w:rsid w:val="00DF1B33"/>
    <w:rsid w:val="00DF2155"/>
    <w:rsid w:val="00DF246A"/>
    <w:rsid w:val="00DF29D3"/>
    <w:rsid w:val="00DF33A1"/>
    <w:rsid w:val="00DF34A7"/>
    <w:rsid w:val="00DF3624"/>
    <w:rsid w:val="00DF3626"/>
    <w:rsid w:val="00DF3BBD"/>
    <w:rsid w:val="00DF3E4F"/>
    <w:rsid w:val="00DF4356"/>
    <w:rsid w:val="00DF458C"/>
    <w:rsid w:val="00DF45A6"/>
    <w:rsid w:val="00DF4655"/>
    <w:rsid w:val="00DF52F6"/>
    <w:rsid w:val="00DF5518"/>
    <w:rsid w:val="00DF5792"/>
    <w:rsid w:val="00DF6848"/>
    <w:rsid w:val="00DF6A68"/>
    <w:rsid w:val="00DF72C2"/>
    <w:rsid w:val="00DF7B9D"/>
    <w:rsid w:val="00DF7C41"/>
    <w:rsid w:val="00E0008B"/>
    <w:rsid w:val="00E002FB"/>
    <w:rsid w:val="00E00366"/>
    <w:rsid w:val="00E007A5"/>
    <w:rsid w:val="00E00AE6"/>
    <w:rsid w:val="00E00BF3"/>
    <w:rsid w:val="00E01309"/>
    <w:rsid w:val="00E01337"/>
    <w:rsid w:val="00E01761"/>
    <w:rsid w:val="00E0184F"/>
    <w:rsid w:val="00E01C0F"/>
    <w:rsid w:val="00E020FA"/>
    <w:rsid w:val="00E02515"/>
    <w:rsid w:val="00E02D44"/>
    <w:rsid w:val="00E032A6"/>
    <w:rsid w:val="00E03356"/>
    <w:rsid w:val="00E033AF"/>
    <w:rsid w:val="00E0422E"/>
    <w:rsid w:val="00E04443"/>
    <w:rsid w:val="00E04826"/>
    <w:rsid w:val="00E05360"/>
    <w:rsid w:val="00E054A7"/>
    <w:rsid w:val="00E05DE1"/>
    <w:rsid w:val="00E05EB7"/>
    <w:rsid w:val="00E06678"/>
    <w:rsid w:val="00E0718C"/>
    <w:rsid w:val="00E102E3"/>
    <w:rsid w:val="00E103BE"/>
    <w:rsid w:val="00E10453"/>
    <w:rsid w:val="00E1058C"/>
    <w:rsid w:val="00E1095A"/>
    <w:rsid w:val="00E10A88"/>
    <w:rsid w:val="00E10AA3"/>
    <w:rsid w:val="00E114D4"/>
    <w:rsid w:val="00E117AB"/>
    <w:rsid w:val="00E119E9"/>
    <w:rsid w:val="00E11C9A"/>
    <w:rsid w:val="00E11E91"/>
    <w:rsid w:val="00E120C6"/>
    <w:rsid w:val="00E13247"/>
    <w:rsid w:val="00E13482"/>
    <w:rsid w:val="00E1381A"/>
    <w:rsid w:val="00E146DA"/>
    <w:rsid w:val="00E14AD7"/>
    <w:rsid w:val="00E14D64"/>
    <w:rsid w:val="00E15740"/>
    <w:rsid w:val="00E159D5"/>
    <w:rsid w:val="00E15B67"/>
    <w:rsid w:val="00E15FF7"/>
    <w:rsid w:val="00E164C5"/>
    <w:rsid w:val="00E16719"/>
    <w:rsid w:val="00E16AB0"/>
    <w:rsid w:val="00E16E4C"/>
    <w:rsid w:val="00E17232"/>
    <w:rsid w:val="00E17506"/>
    <w:rsid w:val="00E17596"/>
    <w:rsid w:val="00E17636"/>
    <w:rsid w:val="00E17740"/>
    <w:rsid w:val="00E17A6F"/>
    <w:rsid w:val="00E20512"/>
    <w:rsid w:val="00E20FFE"/>
    <w:rsid w:val="00E2152A"/>
    <w:rsid w:val="00E217E4"/>
    <w:rsid w:val="00E21BB9"/>
    <w:rsid w:val="00E21BDB"/>
    <w:rsid w:val="00E21CE6"/>
    <w:rsid w:val="00E22881"/>
    <w:rsid w:val="00E229F2"/>
    <w:rsid w:val="00E22BB3"/>
    <w:rsid w:val="00E22C68"/>
    <w:rsid w:val="00E22D26"/>
    <w:rsid w:val="00E22DBB"/>
    <w:rsid w:val="00E23619"/>
    <w:rsid w:val="00E237AF"/>
    <w:rsid w:val="00E23BA5"/>
    <w:rsid w:val="00E24258"/>
    <w:rsid w:val="00E247D0"/>
    <w:rsid w:val="00E24932"/>
    <w:rsid w:val="00E24B5B"/>
    <w:rsid w:val="00E2541F"/>
    <w:rsid w:val="00E25B4B"/>
    <w:rsid w:val="00E25C46"/>
    <w:rsid w:val="00E26407"/>
    <w:rsid w:val="00E26473"/>
    <w:rsid w:val="00E266AC"/>
    <w:rsid w:val="00E268D3"/>
    <w:rsid w:val="00E26A4A"/>
    <w:rsid w:val="00E26CF6"/>
    <w:rsid w:val="00E26E9C"/>
    <w:rsid w:val="00E27519"/>
    <w:rsid w:val="00E309CD"/>
    <w:rsid w:val="00E30BB3"/>
    <w:rsid w:val="00E3143C"/>
    <w:rsid w:val="00E316C8"/>
    <w:rsid w:val="00E3260A"/>
    <w:rsid w:val="00E32C1A"/>
    <w:rsid w:val="00E32F0A"/>
    <w:rsid w:val="00E33264"/>
    <w:rsid w:val="00E3339D"/>
    <w:rsid w:val="00E337F8"/>
    <w:rsid w:val="00E33B42"/>
    <w:rsid w:val="00E3409B"/>
    <w:rsid w:val="00E340F2"/>
    <w:rsid w:val="00E341B7"/>
    <w:rsid w:val="00E3429A"/>
    <w:rsid w:val="00E346EE"/>
    <w:rsid w:val="00E347A0"/>
    <w:rsid w:val="00E34DAA"/>
    <w:rsid w:val="00E3501B"/>
    <w:rsid w:val="00E35060"/>
    <w:rsid w:val="00E354A8"/>
    <w:rsid w:val="00E35679"/>
    <w:rsid w:val="00E36410"/>
    <w:rsid w:val="00E368FA"/>
    <w:rsid w:val="00E36957"/>
    <w:rsid w:val="00E36D41"/>
    <w:rsid w:val="00E37508"/>
    <w:rsid w:val="00E378C3"/>
    <w:rsid w:val="00E379A6"/>
    <w:rsid w:val="00E403FD"/>
    <w:rsid w:val="00E40661"/>
    <w:rsid w:val="00E40C54"/>
    <w:rsid w:val="00E4199B"/>
    <w:rsid w:val="00E4283F"/>
    <w:rsid w:val="00E43B48"/>
    <w:rsid w:val="00E44927"/>
    <w:rsid w:val="00E44A46"/>
    <w:rsid w:val="00E452F7"/>
    <w:rsid w:val="00E457DA"/>
    <w:rsid w:val="00E45B70"/>
    <w:rsid w:val="00E45BA7"/>
    <w:rsid w:val="00E461BB"/>
    <w:rsid w:val="00E4633E"/>
    <w:rsid w:val="00E463B0"/>
    <w:rsid w:val="00E4644A"/>
    <w:rsid w:val="00E4686F"/>
    <w:rsid w:val="00E47DDF"/>
    <w:rsid w:val="00E47FC2"/>
    <w:rsid w:val="00E50F3A"/>
    <w:rsid w:val="00E51494"/>
    <w:rsid w:val="00E51BB7"/>
    <w:rsid w:val="00E52145"/>
    <w:rsid w:val="00E52D78"/>
    <w:rsid w:val="00E530C5"/>
    <w:rsid w:val="00E53166"/>
    <w:rsid w:val="00E53834"/>
    <w:rsid w:val="00E53A47"/>
    <w:rsid w:val="00E53E29"/>
    <w:rsid w:val="00E53FAB"/>
    <w:rsid w:val="00E54620"/>
    <w:rsid w:val="00E54695"/>
    <w:rsid w:val="00E54806"/>
    <w:rsid w:val="00E5540E"/>
    <w:rsid w:val="00E5550F"/>
    <w:rsid w:val="00E557B0"/>
    <w:rsid w:val="00E565C0"/>
    <w:rsid w:val="00E56762"/>
    <w:rsid w:val="00E56D17"/>
    <w:rsid w:val="00E56EB8"/>
    <w:rsid w:val="00E5708D"/>
    <w:rsid w:val="00E57593"/>
    <w:rsid w:val="00E57664"/>
    <w:rsid w:val="00E57C02"/>
    <w:rsid w:val="00E6011B"/>
    <w:rsid w:val="00E60141"/>
    <w:rsid w:val="00E601E3"/>
    <w:rsid w:val="00E60319"/>
    <w:rsid w:val="00E60C73"/>
    <w:rsid w:val="00E617FC"/>
    <w:rsid w:val="00E618B0"/>
    <w:rsid w:val="00E61A90"/>
    <w:rsid w:val="00E61FCF"/>
    <w:rsid w:val="00E625BA"/>
    <w:rsid w:val="00E6279B"/>
    <w:rsid w:val="00E62C82"/>
    <w:rsid w:val="00E63117"/>
    <w:rsid w:val="00E6361F"/>
    <w:rsid w:val="00E63914"/>
    <w:rsid w:val="00E63B26"/>
    <w:rsid w:val="00E63DC1"/>
    <w:rsid w:val="00E64067"/>
    <w:rsid w:val="00E640DB"/>
    <w:rsid w:val="00E64133"/>
    <w:rsid w:val="00E64F66"/>
    <w:rsid w:val="00E6546E"/>
    <w:rsid w:val="00E6557F"/>
    <w:rsid w:val="00E65727"/>
    <w:rsid w:val="00E65C4D"/>
    <w:rsid w:val="00E65CED"/>
    <w:rsid w:val="00E65E10"/>
    <w:rsid w:val="00E6634E"/>
    <w:rsid w:val="00E6657F"/>
    <w:rsid w:val="00E66D5A"/>
    <w:rsid w:val="00E66E91"/>
    <w:rsid w:val="00E673B1"/>
    <w:rsid w:val="00E67759"/>
    <w:rsid w:val="00E677BE"/>
    <w:rsid w:val="00E678EA"/>
    <w:rsid w:val="00E67FE1"/>
    <w:rsid w:val="00E70209"/>
    <w:rsid w:val="00E7076D"/>
    <w:rsid w:val="00E70988"/>
    <w:rsid w:val="00E70E66"/>
    <w:rsid w:val="00E71171"/>
    <w:rsid w:val="00E71E63"/>
    <w:rsid w:val="00E71EEB"/>
    <w:rsid w:val="00E7201F"/>
    <w:rsid w:val="00E72A5D"/>
    <w:rsid w:val="00E72BD1"/>
    <w:rsid w:val="00E72BF9"/>
    <w:rsid w:val="00E734F6"/>
    <w:rsid w:val="00E737D8"/>
    <w:rsid w:val="00E7390B"/>
    <w:rsid w:val="00E73F3B"/>
    <w:rsid w:val="00E7442F"/>
    <w:rsid w:val="00E74923"/>
    <w:rsid w:val="00E74D74"/>
    <w:rsid w:val="00E74D81"/>
    <w:rsid w:val="00E74EDC"/>
    <w:rsid w:val="00E753AD"/>
    <w:rsid w:val="00E7578F"/>
    <w:rsid w:val="00E757A6"/>
    <w:rsid w:val="00E75DBA"/>
    <w:rsid w:val="00E75F33"/>
    <w:rsid w:val="00E76149"/>
    <w:rsid w:val="00E7634F"/>
    <w:rsid w:val="00E76845"/>
    <w:rsid w:val="00E7688C"/>
    <w:rsid w:val="00E76BB8"/>
    <w:rsid w:val="00E77889"/>
    <w:rsid w:val="00E806C0"/>
    <w:rsid w:val="00E80758"/>
    <w:rsid w:val="00E80C0B"/>
    <w:rsid w:val="00E819CB"/>
    <w:rsid w:val="00E81D09"/>
    <w:rsid w:val="00E82549"/>
    <w:rsid w:val="00E82573"/>
    <w:rsid w:val="00E8257A"/>
    <w:rsid w:val="00E82EDE"/>
    <w:rsid w:val="00E837AF"/>
    <w:rsid w:val="00E83F46"/>
    <w:rsid w:val="00E84228"/>
    <w:rsid w:val="00E8472E"/>
    <w:rsid w:val="00E84A43"/>
    <w:rsid w:val="00E84C09"/>
    <w:rsid w:val="00E84CD3"/>
    <w:rsid w:val="00E84E6E"/>
    <w:rsid w:val="00E855E8"/>
    <w:rsid w:val="00E85746"/>
    <w:rsid w:val="00E857B6"/>
    <w:rsid w:val="00E85E18"/>
    <w:rsid w:val="00E86153"/>
    <w:rsid w:val="00E86D5F"/>
    <w:rsid w:val="00E87224"/>
    <w:rsid w:val="00E90966"/>
    <w:rsid w:val="00E90971"/>
    <w:rsid w:val="00E9148A"/>
    <w:rsid w:val="00E914FE"/>
    <w:rsid w:val="00E91DF1"/>
    <w:rsid w:val="00E9247C"/>
    <w:rsid w:val="00E92C2C"/>
    <w:rsid w:val="00E92E62"/>
    <w:rsid w:val="00E92E84"/>
    <w:rsid w:val="00E93253"/>
    <w:rsid w:val="00E9350D"/>
    <w:rsid w:val="00E93FA5"/>
    <w:rsid w:val="00E94FA4"/>
    <w:rsid w:val="00E954AF"/>
    <w:rsid w:val="00E95B6B"/>
    <w:rsid w:val="00E96002"/>
    <w:rsid w:val="00E96802"/>
    <w:rsid w:val="00E969B5"/>
    <w:rsid w:val="00E96BD0"/>
    <w:rsid w:val="00E97320"/>
    <w:rsid w:val="00E9735A"/>
    <w:rsid w:val="00E973E1"/>
    <w:rsid w:val="00E97629"/>
    <w:rsid w:val="00E97996"/>
    <w:rsid w:val="00E97EBE"/>
    <w:rsid w:val="00EA045A"/>
    <w:rsid w:val="00EA1265"/>
    <w:rsid w:val="00EA1898"/>
    <w:rsid w:val="00EA1C51"/>
    <w:rsid w:val="00EA1F63"/>
    <w:rsid w:val="00EA209B"/>
    <w:rsid w:val="00EA20F8"/>
    <w:rsid w:val="00EA217D"/>
    <w:rsid w:val="00EA2282"/>
    <w:rsid w:val="00EA28B8"/>
    <w:rsid w:val="00EA29BE"/>
    <w:rsid w:val="00EA2A34"/>
    <w:rsid w:val="00EA2B5D"/>
    <w:rsid w:val="00EA2C80"/>
    <w:rsid w:val="00EA2DA6"/>
    <w:rsid w:val="00EA3691"/>
    <w:rsid w:val="00EA38CF"/>
    <w:rsid w:val="00EA3CCC"/>
    <w:rsid w:val="00EA4C66"/>
    <w:rsid w:val="00EA4F8F"/>
    <w:rsid w:val="00EA5428"/>
    <w:rsid w:val="00EA578B"/>
    <w:rsid w:val="00EA57F7"/>
    <w:rsid w:val="00EA657B"/>
    <w:rsid w:val="00EA6DC1"/>
    <w:rsid w:val="00EA6E5A"/>
    <w:rsid w:val="00EA7563"/>
    <w:rsid w:val="00EA7767"/>
    <w:rsid w:val="00EA7BC2"/>
    <w:rsid w:val="00EB0F82"/>
    <w:rsid w:val="00EB1284"/>
    <w:rsid w:val="00EB1894"/>
    <w:rsid w:val="00EB18E3"/>
    <w:rsid w:val="00EB1CB9"/>
    <w:rsid w:val="00EB1EFD"/>
    <w:rsid w:val="00EB2A69"/>
    <w:rsid w:val="00EB3650"/>
    <w:rsid w:val="00EB403F"/>
    <w:rsid w:val="00EB415B"/>
    <w:rsid w:val="00EB428F"/>
    <w:rsid w:val="00EB49BE"/>
    <w:rsid w:val="00EB4A07"/>
    <w:rsid w:val="00EB4AAF"/>
    <w:rsid w:val="00EB543A"/>
    <w:rsid w:val="00EB674B"/>
    <w:rsid w:val="00EB6785"/>
    <w:rsid w:val="00EB6C7A"/>
    <w:rsid w:val="00EB6CC9"/>
    <w:rsid w:val="00EB6D1E"/>
    <w:rsid w:val="00EB74CC"/>
    <w:rsid w:val="00EB75DB"/>
    <w:rsid w:val="00EC0354"/>
    <w:rsid w:val="00EC12ED"/>
    <w:rsid w:val="00EC1851"/>
    <w:rsid w:val="00EC187E"/>
    <w:rsid w:val="00EC194E"/>
    <w:rsid w:val="00EC1C41"/>
    <w:rsid w:val="00EC1EFB"/>
    <w:rsid w:val="00EC20C7"/>
    <w:rsid w:val="00EC24BA"/>
    <w:rsid w:val="00EC2928"/>
    <w:rsid w:val="00EC2AC1"/>
    <w:rsid w:val="00EC2B6B"/>
    <w:rsid w:val="00EC308F"/>
    <w:rsid w:val="00EC3144"/>
    <w:rsid w:val="00EC3577"/>
    <w:rsid w:val="00EC38BF"/>
    <w:rsid w:val="00EC38D7"/>
    <w:rsid w:val="00EC39A9"/>
    <w:rsid w:val="00EC3CD2"/>
    <w:rsid w:val="00EC446F"/>
    <w:rsid w:val="00EC4B52"/>
    <w:rsid w:val="00EC4BFD"/>
    <w:rsid w:val="00EC691B"/>
    <w:rsid w:val="00EC6C02"/>
    <w:rsid w:val="00EC6F9F"/>
    <w:rsid w:val="00EC7596"/>
    <w:rsid w:val="00ED016E"/>
    <w:rsid w:val="00ED01D6"/>
    <w:rsid w:val="00ED0A6C"/>
    <w:rsid w:val="00ED0F19"/>
    <w:rsid w:val="00ED119C"/>
    <w:rsid w:val="00ED1208"/>
    <w:rsid w:val="00ED174E"/>
    <w:rsid w:val="00ED1A19"/>
    <w:rsid w:val="00ED1EE4"/>
    <w:rsid w:val="00ED1F6F"/>
    <w:rsid w:val="00ED231D"/>
    <w:rsid w:val="00ED38A3"/>
    <w:rsid w:val="00ED3979"/>
    <w:rsid w:val="00ED39B2"/>
    <w:rsid w:val="00ED3B2B"/>
    <w:rsid w:val="00ED410D"/>
    <w:rsid w:val="00ED45FC"/>
    <w:rsid w:val="00ED5D12"/>
    <w:rsid w:val="00ED6012"/>
    <w:rsid w:val="00ED6118"/>
    <w:rsid w:val="00ED6EA9"/>
    <w:rsid w:val="00ED6EF0"/>
    <w:rsid w:val="00ED7262"/>
    <w:rsid w:val="00EE0676"/>
    <w:rsid w:val="00EE086D"/>
    <w:rsid w:val="00EE0EEF"/>
    <w:rsid w:val="00EE10DF"/>
    <w:rsid w:val="00EE1980"/>
    <w:rsid w:val="00EE1D45"/>
    <w:rsid w:val="00EE1F71"/>
    <w:rsid w:val="00EE20A1"/>
    <w:rsid w:val="00EE2123"/>
    <w:rsid w:val="00EE238D"/>
    <w:rsid w:val="00EE2787"/>
    <w:rsid w:val="00EE36F2"/>
    <w:rsid w:val="00EE3B41"/>
    <w:rsid w:val="00EE3F6F"/>
    <w:rsid w:val="00EE3FB5"/>
    <w:rsid w:val="00EE40B9"/>
    <w:rsid w:val="00EE4945"/>
    <w:rsid w:val="00EE4EAC"/>
    <w:rsid w:val="00EE4F26"/>
    <w:rsid w:val="00EE563E"/>
    <w:rsid w:val="00EE5C57"/>
    <w:rsid w:val="00EE650A"/>
    <w:rsid w:val="00EE67C6"/>
    <w:rsid w:val="00EE6A4D"/>
    <w:rsid w:val="00EE6BA7"/>
    <w:rsid w:val="00EE6DC6"/>
    <w:rsid w:val="00EE6F68"/>
    <w:rsid w:val="00EE7858"/>
    <w:rsid w:val="00EF03DB"/>
    <w:rsid w:val="00EF060F"/>
    <w:rsid w:val="00EF0EE4"/>
    <w:rsid w:val="00EF1951"/>
    <w:rsid w:val="00EF1DBE"/>
    <w:rsid w:val="00EF1F06"/>
    <w:rsid w:val="00EF1FA8"/>
    <w:rsid w:val="00EF2079"/>
    <w:rsid w:val="00EF25C2"/>
    <w:rsid w:val="00EF2BA0"/>
    <w:rsid w:val="00EF3E6F"/>
    <w:rsid w:val="00EF46F1"/>
    <w:rsid w:val="00EF48C0"/>
    <w:rsid w:val="00EF5E67"/>
    <w:rsid w:val="00EF62A9"/>
    <w:rsid w:val="00EF661A"/>
    <w:rsid w:val="00EF67B6"/>
    <w:rsid w:val="00EF6DB5"/>
    <w:rsid w:val="00EF6EBF"/>
    <w:rsid w:val="00EF6FA7"/>
    <w:rsid w:val="00EF7381"/>
    <w:rsid w:val="00EF75D4"/>
    <w:rsid w:val="00F001CB"/>
    <w:rsid w:val="00F00B87"/>
    <w:rsid w:val="00F00BCF"/>
    <w:rsid w:val="00F013B9"/>
    <w:rsid w:val="00F013F2"/>
    <w:rsid w:val="00F014C5"/>
    <w:rsid w:val="00F01BDA"/>
    <w:rsid w:val="00F01FDC"/>
    <w:rsid w:val="00F021C4"/>
    <w:rsid w:val="00F02227"/>
    <w:rsid w:val="00F025AD"/>
    <w:rsid w:val="00F0261D"/>
    <w:rsid w:val="00F02C06"/>
    <w:rsid w:val="00F02C7E"/>
    <w:rsid w:val="00F02D3C"/>
    <w:rsid w:val="00F03712"/>
    <w:rsid w:val="00F03D83"/>
    <w:rsid w:val="00F04930"/>
    <w:rsid w:val="00F0599E"/>
    <w:rsid w:val="00F05A0D"/>
    <w:rsid w:val="00F05FAA"/>
    <w:rsid w:val="00F0623C"/>
    <w:rsid w:val="00F06517"/>
    <w:rsid w:val="00F06753"/>
    <w:rsid w:val="00F0680C"/>
    <w:rsid w:val="00F068D6"/>
    <w:rsid w:val="00F07261"/>
    <w:rsid w:val="00F072D2"/>
    <w:rsid w:val="00F100B0"/>
    <w:rsid w:val="00F12250"/>
    <w:rsid w:val="00F12610"/>
    <w:rsid w:val="00F12763"/>
    <w:rsid w:val="00F12A9B"/>
    <w:rsid w:val="00F12D17"/>
    <w:rsid w:val="00F137E5"/>
    <w:rsid w:val="00F1390A"/>
    <w:rsid w:val="00F13FBA"/>
    <w:rsid w:val="00F14A9B"/>
    <w:rsid w:val="00F14ABE"/>
    <w:rsid w:val="00F14E26"/>
    <w:rsid w:val="00F14E8A"/>
    <w:rsid w:val="00F16557"/>
    <w:rsid w:val="00F16753"/>
    <w:rsid w:val="00F17F5B"/>
    <w:rsid w:val="00F20604"/>
    <w:rsid w:val="00F20819"/>
    <w:rsid w:val="00F20FE2"/>
    <w:rsid w:val="00F21444"/>
    <w:rsid w:val="00F2160B"/>
    <w:rsid w:val="00F21658"/>
    <w:rsid w:val="00F21F77"/>
    <w:rsid w:val="00F22033"/>
    <w:rsid w:val="00F221DB"/>
    <w:rsid w:val="00F22A77"/>
    <w:rsid w:val="00F22A81"/>
    <w:rsid w:val="00F22AA5"/>
    <w:rsid w:val="00F23619"/>
    <w:rsid w:val="00F238AB"/>
    <w:rsid w:val="00F24EDF"/>
    <w:rsid w:val="00F25239"/>
    <w:rsid w:val="00F2537C"/>
    <w:rsid w:val="00F254FA"/>
    <w:rsid w:val="00F2591C"/>
    <w:rsid w:val="00F25A51"/>
    <w:rsid w:val="00F25DE7"/>
    <w:rsid w:val="00F25E27"/>
    <w:rsid w:val="00F26A78"/>
    <w:rsid w:val="00F26CEA"/>
    <w:rsid w:val="00F26EF1"/>
    <w:rsid w:val="00F270B4"/>
    <w:rsid w:val="00F27886"/>
    <w:rsid w:val="00F27A40"/>
    <w:rsid w:val="00F30B97"/>
    <w:rsid w:val="00F3164A"/>
    <w:rsid w:val="00F31A47"/>
    <w:rsid w:val="00F3212A"/>
    <w:rsid w:val="00F3217D"/>
    <w:rsid w:val="00F329B1"/>
    <w:rsid w:val="00F32E47"/>
    <w:rsid w:val="00F332CF"/>
    <w:rsid w:val="00F338AD"/>
    <w:rsid w:val="00F33F2A"/>
    <w:rsid w:val="00F34172"/>
    <w:rsid w:val="00F34195"/>
    <w:rsid w:val="00F34388"/>
    <w:rsid w:val="00F34E9B"/>
    <w:rsid w:val="00F34F17"/>
    <w:rsid w:val="00F3552B"/>
    <w:rsid w:val="00F3569B"/>
    <w:rsid w:val="00F37124"/>
    <w:rsid w:val="00F37328"/>
    <w:rsid w:val="00F379EC"/>
    <w:rsid w:val="00F37D1E"/>
    <w:rsid w:val="00F40B88"/>
    <w:rsid w:val="00F40EFC"/>
    <w:rsid w:val="00F413D0"/>
    <w:rsid w:val="00F419A2"/>
    <w:rsid w:val="00F423FC"/>
    <w:rsid w:val="00F42A67"/>
    <w:rsid w:val="00F42AD8"/>
    <w:rsid w:val="00F42CE6"/>
    <w:rsid w:val="00F42D64"/>
    <w:rsid w:val="00F42E1F"/>
    <w:rsid w:val="00F43006"/>
    <w:rsid w:val="00F431F9"/>
    <w:rsid w:val="00F43798"/>
    <w:rsid w:val="00F4380B"/>
    <w:rsid w:val="00F4385A"/>
    <w:rsid w:val="00F4396F"/>
    <w:rsid w:val="00F439FF"/>
    <w:rsid w:val="00F449E5"/>
    <w:rsid w:val="00F450E8"/>
    <w:rsid w:val="00F452A1"/>
    <w:rsid w:val="00F45987"/>
    <w:rsid w:val="00F45AAC"/>
    <w:rsid w:val="00F45F68"/>
    <w:rsid w:val="00F46114"/>
    <w:rsid w:val="00F4611F"/>
    <w:rsid w:val="00F465CC"/>
    <w:rsid w:val="00F475E3"/>
    <w:rsid w:val="00F47651"/>
    <w:rsid w:val="00F47C2B"/>
    <w:rsid w:val="00F500AA"/>
    <w:rsid w:val="00F50A09"/>
    <w:rsid w:val="00F50EC2"/>
    <w:rsid w:val="00F50F45"/>
    <w:rsid w:val="00F51C52"/>
    <w:rsid w:val="00F522D9"/>
    <w:rsid w:val="00F5279C"/>
    <w:rsid w:val="00F528D7"/>
    <w:rsid w:val="00F52E73"/>
    <w:rsid w:val="00F530EB"/>
    <w:rsid w:val="00F537A0"/>
    <w:rsid w:val="00F53963"/>
    <w:rsid w:val="00F54A34"/>
    <w:rsid w:val="00F54A48"/>
    <w:rsid w:val="00F54CB2"/>
    <w:rsid w:val="00F54D80"/>
    <w:rsid w:val="00F5523B"/>
    <w:rsid w:val="00F555DC"/>
    <w:rsid w:val="00F56387"/>
    <w:rsid w:val="00F564CC"/>
    <w:rsid w:val="00F56BC2"/>
    <w:rsid w:val="00F5768E"/>
    <w:rsid w:val="00F576BC"/>
    <w:rsid w:val="00F57993"/>
    <w:rsid w:val="00F57D19"/>
    <w:rsid w:val="00F6096F"/>
    <w:rsid w:val="00F60A87"/>
    <w:rsid w:val="00F60D96"/>
    <w:rsid w:val="00F618D3"/>
    <w:rsid w:val="00F61C6C"/>
    <w:rsid w:val="00F62412"/>
    <w:rsid w:val="00F62547"/>
    <w:rsid w:val="00F629FE"/>
    <w:rsid w:val="00F62D42"/>
    <w:rsid w:val="00F62E46"/>
    <w:rsid w:val="00F637A5"/>
    <w:rsid w:val="00F63E74"/>
    <w:rsid w:val="00F6467F"/>
    <w:rsid w:val="00F64D92"/>
    <w:rsid w:val="00F64E77"/>
    <w:rsid w:val="00F6530F"/>
    <w:rsid w:val="00F655AC"/>
    <w:rsid w:val="00F65A73"/>
    <w:rsid w:val="00F660EC"/>
    <w:rsid w:val="00F66827"/>
    <w:rsid w:val="00F66B41"/>
    <w:rsid w:val="00F66C47"/>
    <w:rsid w:val="00F66CC4"/>
    <w:rsid w:val="00F67238"/>
    <w:rsid w:val="00F67912"/>
    <w:rsid w:val="00F67A88"/>
    <w:rsid w:val="00F70234"/>
    <w:rsid w:val="00F710DC"/>
    <w:rsid w:val="00F7146D"/>
    <w:rsid w:val="00F716E2"/>
    <w:rsid w:val="00F71AC2"/>
    <w:rsid w:val="00F71DC2"/>
    <w:rsid w:val="00F71F1F"/>
    <w:rsid w:val="00F721ED"/>
    <w:rsid w:val="00F721F5"/>
    <w:rsid w:val="00F72523"/>
    <w:rsid w:val="00F73356"/>
    <w:rsid w:val="00F73357"/>
    <w:rsid w:val="00F74908"/>
    <w:rsid w:val="00F75DA4"/>
    <w:rsid w:val="00F75E44"/>
    <w:rsid w:val="00F760FF"/>
    <w:rsid w:val="00F76193"/>
    <w:rsid w:val="00F765EC"/>
    <w:rsid w:val="00F76813"/>
    <w:rsid w:val="00F77122"/>
    <w:rsid w:val="00F771A8"/>
    <w:rsid w:val="00F7769B"/>
    <w:rsid w:val="00F77F66"/>
    <w:rsid w:val="00F807B8"/>
    <w:rsid w:val="00F80842"/>
    <w:rsid w:val="00F80E08"/>
    <w:rsid w:val="00F81208"/>
    <w:rsid w:val="00F81486"/>
    <w:rsid w:val="00F823A0"/>
    <w:rsid w:val="00F82453"/>
    <w:rsid w:val="00F825B7"/>
    <w:rsid w:val="00F829C3"/>
    <w:rsid w:val="00F82BB4"/>
    <w:rsid w:val="00F82DD6"/>
    <w:rsid w:val="00F83DD8"/>
    <w:rsid w:val="00F8478A"/>
    <w:rsid w:val="00F84D15"/>
    <w:rsid w:val="00F8513D"/>
    <w:rsid w:val="00F855A8"/>
    <w:rsid w:val="00F85E19"/>
    <w:rsid w:val="00F86130"/>
    <w:rsid w:val="00F86184"/>
    <w:rsid w:val="00F861A0"/>
    <w:rsid w:val="00F8716F"/>
    <w:rsid w:val="00F878CB"/>
    <w:rsid w:val="00F87A25"/>
    <w:rsid w:val="00F900C8"/>
    <w:rsid w:val="00F90841"/>
    <w:rsid w:val="00F90B8D"/>
    <w:rsid w:val="00F90D7F"/>
    <w:rsid w:val="00F91060"/>
    <w:rsid w:val="00F91135"/>
    <w:rsid w:val="00F9197B"/>
    <w:rsid w:val="00F91AF7"/>
    <w:rsid w:val="00F91F51"/>
    <w:rsid w:val="00F9216A"/>
    <w:rsid w:val="00F922E8"/>
    <w:rsid w:val="00F9231E"/>
    <w:rsid w:val="00F9235B"/>
    <w:rsid w:val="00F9296C"/>
    <w:rsid w:val="00F92D04"/>
    <w:rsid w:val="00F9304D"/>
    <w:rsid w:val="00F93652"/>
    <w:rsid w:val="00F9389D"/>
    <w:rsid w:val="00F93B27"/>
    <w:rsid w:val="00F93D18"/>
    <w:rsid w:val="00F93DDD"/>
    <w:rsid w:val="00F94161"/>
    <w:rsid w:val="00F94760"/>
    <w:rsid w:val="00F9487E"/>
    <w:rsid w:val="00F94BC5"/>
    <w:rsid w:val="00F94D93"/>
    <w:rsid w:val="00F94E7B"/>
    <w:rsid w:val="00F94F52"/>
    <w:rsid w:val="00F95274"/>
    <w:rsid w:val="00F95701"/>
    <w:rsid w:val="00F95C70"/>
    <w:rsid w:val="00F95C7B"/>
    <w:rsid w:val="00F95E1B"/>
    <w:rsid w:val="00F968EE"/>
    <w:rsid w:val="00F96C52"/>
    <w:rsid w:val="00F97560"/>
    <w:rsid w:val="00FA020E"/>
    <w:rsid w:val="00FA0536"/>
    <w:rsid w:val="00FA0D46"/>
    <w:rsid w:val="00FA14A3"/>
    <w:rsid w:val="00FA19CC"/>
    <w:rsid w:val="00FA1DF2"/>
    <w:rsid w:val="00FA1FA7"/>
    <w:rsid w:val="00FA2919"/>
    <w:rsid w:val="00FA2F6E"/>
    <w:rsid w:val="00FA323E"/>
    <w:rsid w:val="00FA35A6"/>
    <w:rsid w:val="00FA3841"/>
    <w:rsid w:val="00FA3BEB"/>
    <w:rsid w:val="00FA4BDC"/>
    <w:rsid w:val="00FA4FC5"/>
    <w:rsid w:val="00FA5751"/>
    <w:rsid w:val="00FA675C"/>
    <w:rsid w:val="00FA6C4C"/>
    <w:rsid w:val="00FA6D62"/>
    <w:rsid w:val="00FA6EFA"/>
    <w:rsid w:val="00FA74B1"/>
    <w:rsid w:val="00FA79E0"/>
    <w:rsid w:val="00FB0AAE"/>
    <w:rsid w:val="00FB0CDB"/>
    <w:rsid w:val="00FB1A79"/>
    <w:rsid w:val="00FB1C5B"/>
    <w:rsid w:val="00FB20CC"/>
    <w:rsid w:val="00FB22A5"/>
    <w:rsid w:val="00FB2751"/>
    <w:rsid w:val="00FB2F6A"/>
    <w:rsid w:val="00FB3037"/>
    <w:rsid w:val="00FB343D"/>
    <w:rsid w:val="00FB3605"/>
    <w:rsid w:val="00FB49BA"/>
    <w:rsid w:val="00FB5287"/>
    <w:rsid w:val="00FB5D8A"/>
    <w:rsid w:val="00FB6770"/>
    <w:rsid w:val="00FB685C"/>
    <w:rsid w:val="00FB75D9"/>
    <w:rsid w:val="00FC04A8"/>
    <w:rsid w:val="00FC0542"/>
    <w:rsid w:val="00FC091D"/>
    <w:rsid w:val="00FC0AD7"/>
    <w:rsid w:val="00FC1FEF"/>
    <w:rsid w:val="00FC2061"/>
    <w:rsid w:val="00FC2A6C"/>
    <w:rsid w:val="00FC2E40"/>
    <w:rsid w:val="00FC2E8F"/>
    <w:rsid w:val="00FC351C"/>
    <w:rsid w:val="00FC37E0"/>
    <w:rsid w:val="00FC3BFF"/>
    <w:rsid w:val="00FC3CC8"/>
    <w:rsid w:val="00FC4ED7"/>
    <w:rsid w:val="00FC526A"/>
    <w:rsid w:val="00FC5C44"/>
    <w:rsid w:val="00FC5DA2"/>
    <w:rsid w:val="00FC5E22"/>
    <w:rsid w:val="00FC63C1"/>
    <w:rsid w:val="00FC65B3"/>
    <w:rsid w:val="00FC6835"/>
    <w:rsid w:val="00FC6F1D"/>
    <w:rsid w:val="00FC777E"/>
    <w:rsid w:val="00FC7A35"/>
    <w:rsid w:val="00FD019E"/>
    <w:rsid w:val="00FD0793"/>
    <w:rsid w:val="00FD08D5"/>
    <w:rsid w:val="00FD0AA1"/>
    <w:rsid w:val="00FD28C1"/>
    <w:rsid w:val="00FD2A62"/>
    <w:rsid w:val="00FD2BF2"/>
    <w:rsid w:val="00FD3225"/>
    <w:rsid w:val="00FD327F"/>
    <w:rsid w:val="00FD378C"/>
    <w:rsid w:val="00FD3AD6"/>
    <w:rsid w:val="00FD4074"/>
    <w:rsid w:val="00FD4C1E"/>
    <w:rsid w:val="00FD5755"/>
    <w:rsid w:val="00FD5AE2"/>
    <w:rsid w:val="00FD69A0"/>
    <w:rsid w:val="00FD6D54"/>
    <w:rsid w:val="00FD6EF3"/>
    <w:rsid w:val="00FD73B7"/>
    <w:rsid w:val="00FD77F5"/>
    <w:rsid w:val="00FD7AC4"/>
    <w:rsid w:val="00FE03BC"/>
    <w:rsid w:val="00FE18F2"/>
    <w:rsid w:val="00FE1914"/>
    <w:rsid w:val="00FE1EDE"/>
    <w:rsid w:val="00FE1FD3"/>
    <w:rsid w:val="00FE25DA"/>
    <w:rsid w:val="00FE367F"/>
    <w:rsid w:val="00FE3B70"/>
    <w:rsid w:val="00FE46C8"/>
    <w:rsid w:val="00FE4CE4"/>
    <w:rsid w:val="00FE5E2D"/>
    <w:rsid w:val="00FE5E80"/>
    <w:rsid w:val="00FE60FF"/>
    <w:rsid w:val="00FE6C7D"/>
    <w:rsid w:val="00FE6D65"/>
    <w:rsid w:val="00FE76F4"/>
    <w:rsid w:val="00FE78F8"/>
    <w:rsid w:val="00FE7929"/>
    <w:rsid w:val="00FE7DB5"/>
    <w:rsid w:val="00FF03AE"/>
    <w:rsid w:val="00FF09B0"/>
    <w:rsid w:val="00FF0F1D"/>
    <w:rsid w:val="00FF0F26"/>
    <w:rsid w:val="00FF108C"/>
    <w:rsid w:val="00FF1301"/>
    <w:rsid w:val="00FF1FC2"/>
    <w:rsid w:val="00FF2764"/>
    <w:rsid w:val="00FF2C67"/>
    <w:rsid w:val="00FF31E6"/>
    <w:rsid w:val="00FF39AD"/>
    <w:rsid w:val="00FF4532"/>
    <w:rsid w:val="00FF45FB"/>
    <w:rsid w:val="00FF4A91"/>
    <w:rsid w:val="00FF4E35"/>
    <w:rsid w:val="00FF4FC7"/>
    <w:rsid w:val="00FF4FFE"/>
    <w:rsid w:val="00FF525A"/>
    <w:rsid w:val="00FF575D"/>
    <w:rsid w:val="00FF57E4"/>
    <w:rsid w:val="00FF5A55"/>
    <w:rsid w:val="00FF5D6F"/>
    <w:rsid w:val="00FF5F41"/>
    <w:rsid w:val="00FF6118"/>
    <w:rsid w:val="00FF654F"/>
    <w:rsid w:val="00FF6CE2"/>
    <w:rsid w:val="00FF6DA9"/>
    <w:rsid w:val="00FF6F4D"/>
    <w:rsid w:val="00FF71F9"/>
    <w:rsid w:val="00FF7AD4"/>
    <w:rsid w:val="00FF7B0C"/>
    <w:rsid w:val="00FF7C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26A70D"/>
  <w15:docId w15:val="{0055E10C-F83C-4461-9BF1-F3396A6FC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F94161"/>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095BF5"/>
    <w:pPr>
      <w:keepNext/>
      <w:tabs>
        <w:tab w:val="left" w:pos="0"/>
      </w:tabs>
      <w:spacing w:before="240" w:after="60"/>
      <w:ind w:left="0" w:firstLine="0"/>
      <w:outlineLvl w:val="0"/>
    </w:pPr>
    <w:rPr>
      <w:rFonts w:ascii="Arial" w:eastAsia="MS Gothic" w:hAnsi="Arial"/>
      <w:kern w:val="28"/>
      <w:sz w:val="28"/>
      <w:lang w:eastAsia="ja-JP"/>
    </w:rPr>
  </w:style>
  <w:style w:type="paragraph" w:styleId="2">
    <w:name w:val="heading 2"/>
    <w:aliases w:val="DO NOT USE_h2,h2,h21,H2,Head2A,2,UNDERRUBRIK 1-2"/>
    <w:basedOn w:val="a1"/>
    <w:next w:val="a1"/>
    <w:qFormat/>
    <w:rsid w:val="00FB75D9"/>
    <w:pPr>
      <w:keepNext/>
      <w:outlineLvl w:val="1"/>
    </w:pPr>
    <w:rPr>
      <w:rFonts w:ascii="Arial" w:eastAsia="돋움" w:hAnsi="Arial"/>
    </w:rPr>
  </w:style>
  <w:style w:type="paragraph" w:styleId="3">
    <w:name w:val="heading 3"/>
    <w:aliases w:val="Underrubrik2,H3,no break,Memo Heading 3"/>
    <w:basedOn w:val="a1"/>
    <w:next w:val="a1"/>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qFormat/>
    <w:rsid w:val="00602060"/>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6">
    <w:name w:val="Balloon Text"/>
    <w:basedOn w:val="a1"/>
    <w:semiHidden/>
    <w:rsid w:val="00AC6C0A"/>
    <w:rPr>
      <w:rFonts w:ascii="Arial" w:eastAsia="돋움" w:hAnsi="Arial"/>
      <w:sz w:val="18"/>
      <w:szCs w:val="18"/>
    </w:rPr>
  </w:style>
  <w:style w:type="table" w:styleId="a7">
    <w:name w:val="Table Grid"/>
    <w:basedOn w:val="a3"/>
    <w:uiPriority w:val="59"/>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DD494E"/>
    <w:pPr>
      <w:keepNext/>
      <w:keepLines/>
      <w:spacing w:after="0"/>
      <w:jc w:val="center"/>
    </w:pPr>
    <w:rPr>
      <w:rFonts w:ascii="Arial" w:eastAsia="바탕체" w:hAnsi="Arial"/>
      <w:b/>
      <w:sz w:val="18"/>
      <w:lang w:eastAsia="x-none"/>
    </w:rPr>
  </w:style>
  <w:style w:type="paragraph" w:customStyle="1" w:styleId="TF">
    <w:name w:val="TF"/>
    <w:basedOn w:val="a1"/>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0"/>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9">
    <w:name w:val="annotation reference"/>
    <w:semiHidden/>
    <w:rsid w:val="003B6537"/>
    <w:rPr>
      <w:sz w:val="18"/>
      <w:szCs w:val="18"/>
    </w:rPr>
  </w:style>
  <w:style w:type="paragraph" w:styleId="aa">
    <w:name w:val="annotation text"/>
    <w:basedOn w:val="a1"/>
    <w:semiHidden/>
    <w:rsid w:val="003B6537"/>
  </w:style>
  <w:style w:type="paragraph" w:styleId="ab">
    <w:name w:val="annotation subject"/>
    <w:basedOn w:val="aa"/>
    <w:next w:val="aa"/>
    <w:semiHidden/>
    <w:rsid w:val="003B6537"/>
    <w:rPr>
      <w:b/>
      <w:bCs/>
    </w:rPr>
  </w:style>
  <w:style w:type="paragraph" w:styleId="ac">
    <w:name w:val="Document Map"/>
    <w:basedOn w:val="a1"/>
    <w:semiHidden/>
    <w:rsid w:val="00A03930"/>
    <w:pPr>
      <w:shd w:val="clear" w:color="auto" w:fill="000080"/>
    </w:pPr>
    <w:rPr>
      <w:rFonts w:ascii="Arial" w:eastAsia="돋움" w:hAnsi="Arial"/>
    </w:rPr>
  </w:style>
  <w:style w:type="paragraph" w:styleId="ad">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a1"/>
    <w:link w:val="Char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1"/>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e">
    <w:name w:val="Emphasis"/>
    <w:uiPriority w:val="20"/>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2"/>
    <w:qFormat/>
    <w:rsid w:val="00DD0A02"/>
    <w:pPr>
      <w:spacing w:before="120" w:after="120"/>
    </w:pPr>
    <w:rPr>
      <w:rFonts w:eastAsia="MS Gothic"/>
      <w:b/>
      <w:sz w:val="24"/>
      <w:lang w:eastAsia="ja-JP"/>
    </w:rPr>
  </w:style>
  <w:style w:type="paragraph" w:styleId="a">
    <w:name w:val="List Bullet"/>
    <w:basedOn w:val="a1"/>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2">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DD0A02"/>
    <w:rPr>
      <w:rFonts w:eastAsia="MS Gothic"/>
      <w:b/>
      <w:sz w:val="24"/>
      <w:lang w:val="en-GB" w:eastAsia="ja-JP"/>
    </w:rPr>
  </w:style>
  <w:style w:type="paragraph" w:styleId="af0">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rsid w:val="00AD00C2"/>
    <w:rPr>
      <w:rFonts w:ascii="Courier New" w:eastAsia="맑은 고딕" w:hAnsi="Courier New"/>
      <w:noProof/>
      <w:sz w:val="16"/>
      <w:lang w:val="en-GB" w:eastAsia="ja-JP" w:bidi="ar-SA"/>
    </w:rPr>
  </w:style>
  <w:style w:type="paragraph" w:customStyle="1" w:styleId="LGTdoc">
    <w:name w:val="LGTdoc_본문"/>
    <w:basedOn w:val="a1"/>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0">
    <w:name w:val="본문 Char"/>
    <w:aliases w:val="bt Char,AvtalBrödtext Char, ändrad Char,ändrad Char"/>
    <w:link w:val="a8"/>
    <w:rsid w:val="00046DEE"/>
    <w:rPr>
      <w:rFonts w:eastAsia="MS Mincho"/>
      <w:szCs w:val="24"/>
      <w:lang w:eastAsia="en-US"/>
    </w:rPr>
  </w:style>
  <w:style w:type="paragraph" w:customStyle="1" w:styleId="References">
    <w:name w:val="References"/>
    <w:basedOn w:val="a1"/>
    <w:rsid w:val="00B543E0"/>
    <w:pPr>
      <w:numPr>
        <w:numId w:val="4"/>
      </w:numPr>
      <w:autoSpaceDE w:val="0"/>
      <w:autoSpaceDN w:val="0"/>
      <w:spacing w:after="60"/>
    </w:pPr>
    <w:rPr>
      <w:rFonts w:eastAsia="SimSun"/>
      <w:sz w:val="22"/>
      <w:szCs w:val="16"/>
      <w:lang w:val="en-US"/>
    </w:rPr>
  </w:style>
  <w:style w:type="paragraph" w:customStyle="1" w:styleId="a0">
    <w:name w:val="_내용"/>
    <w:basedOn w:val="a1"/>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1"/>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1"/>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qFormat/>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061401"/>
    <w:pPr>
      <w:ind w:leftChars="400" w:left="100" w:hangingChars="200" w:hanging="200"/>
      <w:contextualSpacing/>
    </w:pPr>
  </w:style>
  <w:style w:type="paragraph" w:styleId="af1">
    <w:name w:val="footer"/>
    <w:basedOn w:val="a1"/>
    <w:link w:val="Char3"/>
    <w:rsid w:val="00CB15B0"/>
    <w:pPr>
      <w:tabs>
        <w:tab w:val="center" w:pos="4513"/>
        <w:tab w:val="right" w:pos="9026"/>
      </w:tabs>
      <w:snapToGrid w:val="0"/>
    </w:pPr>
  </w:style>
  <w:style w:type="character" w:customStyle="1" w:styleId="Char3">
    <w:name w:val="바닥글 Char"/>
    <w:link w:val="af1"/>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2"/>
    <w:link w:val="B1Zchn"/>
    <w:qFormat/>
    <w:rsid w:val="00861495"/>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861495"/>
    <w:pPr>
      <w:ind w:leftChars="200" w:left="100" w:hangingChars="200" w:hanging="200"/>
      <w:contextualSpacing/>
    </w:pPr>
  </w:style>
  <w:style w:type="character" w:styleId="af3">
    <w:name w:val="Placeholder Text"/>
    <w:basedOn w:val="a2"/>
    <w:uiPriority w:val="99"/>
    <w:semiHidden/>
    <w:rsid w:val="003B7417"/>
    <w:rPr>
      <w:color w:val="808080"/>
    </w:rPr>
  </w:style>
  <w:style w:type="paragraph" w:styleId="af4">
    <w:name w:val="Date"/>
    <w:basedOn w:val="a1"/>
    <w:next w:val="a1"/>
    <w:link w:val="Char4"/>
    <w:rsid w:val="004F37DA"/>
  </w:style>
  <w:style w:type="character" w:customStyle="1" w:styleId="Char4">
    <w:name w:val="날짜 Char"/>
    <w:basedOn w:val="a2"/>
    <w:link w:val="af4"/>
    <w:rsid w:val="004F37DA"/>
    <w:rPr>
      <w:rFonts w:eastAsia="MS Mincho"/>
      <w:lang w:val="en-GB" w:eastAsia="en-US"/>
    </w:rPr>
  </w:style>
  <w:style w:type="character" w:styleId="af5">
    <w:name w:val="Hyperlink"/>
    <w:uiPriority w:val="99"/>
    <w:rsid w:val="00C1458F"/>
    <w:rPr>
      <w:color w:val="0000FF"/>
      <w:u w:val="single"/>
    </w:rPr>
  </w:style>
  <w:style w:type="paragraph" w:customStyle="1" w:styleId="LGTdoc1">
    <w:name w:val="LGTdoc_제목1"/>
    <w:basedOn w:val="a1"/>
    <w:rsid w:val="00953734"/>
    <w:pPr>
      <w:adjustRightInd w:val="0"/>
      <w:snapToGrid w:val="0"/>
      <w:spacing w:beforeLines="50" w:before="0" w:after="100" w:afterAutospacing="1" w:line="240" w:lineRule="auto"/>
      <w:ind w:left="0" w:firstLine="0"/>
    </w:pPr>
    <w:rPr>
      <w:rFonts w:eastAsia="바탕"/>
      <w:b/>
      <w:snapToGrid w:val="0"/>
      <w:sz w:val="28"/>
      <w:lang w:eastAsia="ko-KR"/>
    </w:rPr>
  </w:style>
  <w:style w:type="paragraph" w:customStyle="1" w:styleId="TdocHeader2">
    <w:name w:val="Tdoc_Header_2"/>
    <w:basedOn w:val="a1"/>
    <w:rsid w:val="004727AD"/>
    <w:pPr>
      <w:widowControl w:val="0"/>
      <w:tabs>
        <w:tab w:val="left" w:pos="1701"/>
        <w:tab w:val="right" w:pos="9072"/>
        <w:tab w:val="right" w:pos="10206"/>
      </w:tabs>
      <w:spacing w:before="0" w:after="0" w:line="240" w:lineRule="auto"/>
      <w:ind w:left="1440" w:hanging="1440"/>
    </w:pPr>
    <w:rPr>
      <w:rFonts w:ascii="Arial" w:eastAsia="바탕" w:hAnsi="Arial"/>
      <w:b/>
      <w:sz w:val="18"/>
    </w:rPr>
  </w:style>
  <w:style w:type="character" w:customStyle="1" w:styleId="Char1">
    <w:name w:val="목록 단락 Char"/>
    <w:aliases w:val="- Bullets Char,列出段落 Char,リスト段落 Char,?? ?? Char,????? Char,???? Char,Lista1 Char,列出段落1 Char,中等深浅网格 1 - 着色 21 Char,¥ê¥¹¥È¶ÎÂä Char,¥¡¡¡¡ì¬º¥¹¥È¶ÎÂä Char,ÁÐ³ö¶ÎÂä Char,列表段落1 Char,—ño’i—Ž Char,1st level - Bullet List Paragraph Char,목록단락 Char"/>
    <w:link w:val="ad"/>
    <w:uiPriority w:val="34"/>
    <w:qFormat/>
    <w:rsid w:val="004545C8"/>
    <w:rPr>
      <w:rFonts w:ascii="바탕" w:hAnsi="바탕" w:cs="굴림"/>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703B0C"/>
    <w:rPr>
      <w:rFonts w:ascii="Arial" w:eastAsia="MS Mincho" w:hAnsi="Arial"/>
      <w:b/>
      <w:noProof/>
      <w:sz w:val="18"/>
      <w:lang w:val="en-GB" w:eastAsia="en-US"/>
    </w:rPr>
  </w:style>
  <w:style w:type="table" w:customStyle="1" w:styleId="10">
    <w:name w:val="표 구분선1"/>
    <w:basedOn w:val="a3"/>
    <w:next w:val="a7"/>
    <w:uiPriority w:val="39"/>
    <w:rsid w:val="008D3025"/>
    <w:pPr>
      <w:jc w:val="both"/>
    </w:pPr>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uiPriority w:val="1"/>
    <w:qFormat/>
    <w:rsid w:val="006B7E7F"/>
    <w:pPr>
      <w:ind w:left="851" w:hanging="284"/>
      <w:jc w:val="both"/>
    </w:pPr>
    <w:rPr>
      <w:rFonts w:eastAsia="MS Mincho"/>
      <w:lang w:val="en-GB" w:eastAsia="en-US"/>
    </w:rPr>
  </w:style>
  <w:style w:type="table" w:customStyle="1" w:styleId="21">
    <w:name w:val="표 구분선2"/>
    <w:basedOn w:val="a3"/>
    <w:next w:val="a7"/>
    <w:uiPriority w:val="59"/>
    <w:rsid w:val="00D9612A"/>
    <w:pPr>
      <w:keepLine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F94161"/>
    <w:rPr>
      <w:rFonts w:eastAsia="SimSun"/>
      <w:lang w:val="en-GB" w:eastAsia="ja-JP"/>
    </w:rPr>
  </w:style>
  <w:style w:type="character" w:customStyle="1" w:styleId="B2Char">
    <w:name w:val="B2 Char"/>
    <w:link w:val="B2"/>
    <w:rsid w:val="00F94161"/>
    <w:rPr>
      <w:rFonts w:eastAsia="MS Mincho"/>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19279251">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78458">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48787067">
      <w:bodyDiv w:val="1"/>
      <w:marLeft w:val="0"/>
      <w:marRight w:val="0"/>
      <w:marTop w:val="0"/>
      <w:marBottom w:val="0"/>
      <w:divBdr>
        <w:top w:val="none" w:sz="0" w:space="0" w:color="auto"/>
        <w:left w:val="none" w:sz="0" w:space="0" w:color="auto"/>
        <w:bottom w:val="none" w:sz="0" w:space="0" w:color="auto"/>
        <w:right w:val="none" w:sz="0" w:space="0" w:color="auto"/>
      </w:divBdr>
    </w:div>
    <w:div w:id="150293707">
      <w:bodyDiv w:val="1"/>
      <w:marLeft w:val="0"/>
      <w:marRight w:val="0"/>
      <w:marTop w:val="0"/>
      <w:marBottom w:val="0"/>
      <w:divBdr>
        <w:top w:val="none" w:sz="0" w:space="0" w:color="auto"/>
        <w:left w:val="none" w:sz="0" w:space="0" w:color="auto"/>
        <w:bottom w:val="none" w:sz="0" w:space="0" w:color="auto"/>
        <w:right w:val="none" w:sz="0" w:space="0" w:color="auto"/>
      </w:divBdr>
    </w:div>
    <w:div w:id="193929171">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4912592">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80713078">
      <w:bodyDiv w:val="1"/>
      <w:marLeft w:val="0"/>
      <w:marRight w:val="0"/>
      <w:marTop w:val="0"/>
      <w:marBottom w:val="0"/>
      <w:divBdr>
        <w:top w:val="none" w:sz="0" w:space="0" w:color="auto"/>
        <w:left w:val="none" w:sz="0" w:space="0" w:color="auto"/>
        <w:bottom w:val="none" w:sz="0" w:space="0" w:color="auto"/>
        <w:right w:val="none" w:sz="0" w:space="0" w:color="auto"/>
      </w:divBdr>
    </w:div>
    <w:div w:id="385180573">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1413995">
      <w:bodyDiv w:val="1"/>
      <w:marLeft w:val="0"/>
      <w:marRight w:val="0"/>
      <w:marTop w:val="0"/>
      <w:marBottom w:val="0"/>
      <w:divBdr>
        <w:top w:val="none" w:sz="0" w:space="0" w:color="auto"/>
        <w:left w:val="none" w:sz="0" w:space="0" w:color="auto"/>
        <w:bottom w:val="none" w:sz="0" w:space="0" w:color="auto"/>
        <w:right w:val="none" w:sz="0" w:space="0" w:color="auto"/>
      </w:divBdr>
    </w:div>
    <w:div w:id="508371516">
      <w:bodyDiv w:val="1"/>
      <w:marLeft w:val="0"/>
      <w:marRight w:val="0"/>
      <w:marTop w:val="0"/>
      <w:marBottom w:val="0"/>
      <w:divBdr>
        <w:top w:val="none" w:sz="0" w:space="0" w:color="auto"/>
        <w:left w:val="none" w:sz="0" w:space="0" w:color="auto"/>
        <w:bottom w:val="none" w:sz="0" w:space="0" w:color="auto"/>
        <w:right w:val="none" w:sz="0" w:space="0" w:color="auto"/>
      </w:divBdr>
      <w:divsChild>
        <w:div w:id="940407330">
          <w:marLeft w:val="0"/>
          <w:marRight w:val="0"/>
          <w:marTop w:val="0"/>
          <w:marBottom w:val="0"/>
          <w:divBdr>
            <w:top w:val="none" w:sz="0" w:space="0" w:color="auto"/>
            <w:left w:val="none" w:sz="0" w:space="0" w:color="auto"/>
            <w:bottom w:val="none" w:sz="0" w:space="0" w:color="auto"/>
            <w:right w:val="none" w:sz="0" w:space="0" w:color="auto"/>
          </w:divBdr>
          <w:divsChild>
            <w:div w:id="1944876889">
              <w:marLeft w:val="0"/>
              <w:marRight w:val="0"/>
              <w:marTop w:val="0"/>
              <w:marBottom w:val="0"/>
              <w:divBdr>
                <w:top w:val="none" w:sz="0" w:space="0" w:color="auto"/>
                <w:left w:val="none" w:sz="0" w:space="0" w:color="auto"/>
                <w:bottom w:val="none" w:sz="0" w:space="0" w:color="auto"/>
                <w:right w:val="none" w:sz="0" w:space="0" w:color="auto"/>
              </w:divBdr>
              <w:divsChild>
                <w:div w:id="1036277929">
                  <w:marLeft w:val="240"/>
                  <w:marRight w:val="5055"/>
                  <w:marTop w:val="0"/>
                  <w:marBottom w:val="0"/>
                  <w:divBdr>
                    <w:top w:val="none" w:sz="0" w:space="0" w:color="auto"/>
                    <w:left w:val="none" w:sz="0" w:space="0" w:color="auto"/>
                    <w:bottom w:val="none" w:sz="0" w:space="0" w:color="auto"/>
                    <w:right w:val="none" w:sz="0" w:space="0" w:color="auto"/>
                  </w:divBdr>
                  <w:divsChild>
                    <w:div w:id="96797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33466439">
      <w:bodyDiv w:val="1"/>
      <w:marLeft w:val="0"/>
      <w:marRight w:val="0"/>
      <w:marTop w:val="0"/>
      <w:marBottom w:val="0"/>
      <w:divBdr>
        <w:top w:val="none" w:sz="0" w:space="0" w:color="auto"/>
        <w:left w:val="none" w:sz="0" w:space="0" w:color="auto"/>
        <w:bottom w:val="none" w:sz="0" w:space="0" w:color="auto"/>
        <w:right w:val="none" w:sz="0" w:space="0" w:color="auto"/>
      </w:divBdr>
    </w:div>
    <w:div w:id="535116433">
      <w:bodyDiv w:val="1"/>
      <w:marLeft w:val="0"/>
      <w:marRight w:val="0"/>
      <w:marTop w:val="0"/>
      <w:marBottom w:val="0"/>
      <w:divBdr>
        <w:top w:val="none" w:sz="0" w:space="0" w:color="auto"/>
        <w:left w:val="none" w:sz="0" w:space="0" w:color="auto"/>
        <w:bottom w:val="none" w:sz="0" w:space="0" w:color="auto"/>
        <w:right w:val="none" w:sz="0" w:space="0" w:color="auto"/>
      </w:divBdr>
    </w:div>
    <w:div w:id="545220848">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686441322">
      <w:bodyDiv w:val="1"/>
      <w:marLeft w:val="0"/>
      <w:marRight w:val="0"/>
      <w:marTop w:val="0"/>
      <w:marBottom w:val="0"/>
      <w:divBdr>
        <w:top w:val="none" w:sz="0" w:space="0" w:color="auto"/>
        <w:left w:val="none" w:sz="0" w:space="0" w:color="auto"/>
        <w:bottom w:val="none" w:sz="0" w:space="0" w:color="auto"/>
        <w:right w:val="none" w:sz="0" w:space="0" w:color="auto"/>
      </w:divBdr>
    </w:div>
    <w:div w:id="707802240">
      <w:bodyDiv w:val="1"/>
      <w:marLeft w:val="0"/>
      <w:marRight w:val="0"/>
      <w:marTop w:val="0"/>
      <w:marBottom w:val="0"/>
      <w:divBdr>
        <w:top w:val="none" w:sz="0" w:space="0" w:color="auto"/>
        <w:left w:val="none" w:sz="0" w:space="0" w:color="auto"/>
        <w:bottom w:val="none" w:sz="0" w:space="0" w:color="auto"/>
        <w:right w:val="none" w:sz="0" w:space="0" w:color="auto"/>
      </w:divBdr>
      <w:divsChild>
        <w:div w:id="855384184">
          <w:marLeft w:val="806"/>
          <w:marRight w:val="0"/>
          <w:marTop w:val="200"/>
          <w:marBottom w:val="0"/>
          <w:divBdr>
            <w:top w:val="none" w:sz="0" w:space="0" w:color="auto"/>
            <w:left w:val="none" w:sz="0" w:space="0" w:color="auto"/>
            <w:bottom w:val="none" w:sz="0" w:space="0" w:color="auto"/>
            <w:right w:val="none" w:sz="0" w:space="0" w:color="auto"/>
          </w:divBdr>
        </w:div>
      </w:divsChild>
    </w:div>
    <w:div w:id="708189724">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2287108">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60417735">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30483845">
      <w:bodyDiv w:val="1"/>
      <w:marLeft w:val="0"/>
      <w:marRight w:val="0"/>
      <w:marTop w:val="0"/>
      <w:marBottom w:val="0"/>
      <w:divBdr>
        <w:top w:val="none" w:sz="0" w:space="0" w:color="auto"/>
        <w:left w:val="none" w:sz="0" w:space="0" w:color="auto"/>
        <w:bottom w:val="none" w:sz="0" w:space="0" w:color="auto"/>
        <w:right w:val="none" w:sz="0" w:space="0" w:color="auto"/>
      </w:divBdr>
      <w:divsChild>
        <w:div w:id="1006053177">
          <w:marLeft w:val="1166"/>
          <w:marRight w:val="0"/>
          <w:marTop w:val="0"/>
          <w:marBottom w:val="0"/>
          <w:divBdr>
            <w:top w:val="none" w:sz="0" w:space="0" w:color="auto"/>
            <w:left w:val="none" w:sz="0" w:space="0" w:color="auto"/>
            <w:bottom w:val="none" w:sz="0" w:space="0" w:color="auto"/>
            <w:right w:val="none" w:sz="0" w:space="0" w:color="auto"/>
          </w:divBdr>
        </w:div>
        <w:div w:id="1932739740">
          <w:marLeft w:val="1886"/>
          <w:marRight w:val="0"/>
          <w:marTop w:val="0"/>
          <w:marBottom w:val="0"/>
          <w:divBdr>
            <w:top w:val="none" w:sz="0" w:space="0" w:color="auto"/>
            <w:left w:val="none" w:sz="0" w:space="0" w:color="auto"/>
            <w:bottom w:val="none" w:sz="0" w:space="0" w:color="auto"/>
            <w:right w:val="none" w:sz="0" w:space="0" w:color="auto"/>
          </w:divBdr>
        </w:div>
        <w:div w:id="1862350346">
          <w:marLeft w:val="1166"/>
          <w:marRight w:val="0"/>
          <w:marTop w:val="0"/>
          <w:marBottom w:val="0"/>
          <w:divBdr>
            <w:top w:val="none" w:sz="0" w:space="0" w:color="auto"/>
            <w:left w:val="none" w:sz="0" w:space="0" w:color="auto"/>
            <w:bottom w:val="none" w:sz="0" w:space="0" w:color="auto"/>
            <w:right w:val="none" w:sz="0" w:space="0" w:color="auto"/>
          </w:divBdr>
        </w:div>
        <w:div w:id="1116562541">
          <w:marLeft w:val="1886"/>
          <w:marRight w:val="0"/>
          <w:marTop w:val="0"/>
          <w:marBottom w:val="0"/>
          <w:divBdr>
            <w:top w:val="none" w:sz="0" w:space="0" w:color="auto"/>
            <w:left w:val="none" w:sz="0" w:space="0" w:color="auto"/>
            <w:bottom w:val="none" w:sz="0" w:space="0" w:color="auto"/>
            <w:right w:val="none" w:sz="0" w:space="0" w:color="auto"/>
          </w:divBdr>
        </w:div>
        <w:div w:id="1327171801">
          <w:marLeft w:val="1886"/>
          <w:marRight w:val="0"/>
          <w:marTop w:val="0"/>
          <w:marBottom w:val="0"/>
          <w:divBdr>
            <w:top w:val="none" w:sz="0" w:space="0" w:color="auto"/>
            <w:left w:val="none" w:sz="0" w:space="0" w:color="auto"/>
            <w:bottom w:val="none" w:sz="0" w:space="0" w:color="auto"/>
            <w:right w:val="none" w:sz="0" w:space="0" w:color="auto"/>
          </w:divBdr>
        </w:div>
        <w:div w:id="1336880243">
          <w:marLeft w:val="1886"/>
          <w:marRight w:val="0"/>
          <w:marTop w:val="0"/>
          <w:marBottom w:val="0"/>
          <w:divBdr>
            <w:top w:val="none" w:sz="0" w:space="0" w:color="auto"/>
            <w:left w:val="none" w:sz="0" w:space="0" w:color="auto"/>
            <w:bottom w:val="none" w:sz="0" w:space="0" w:color="auto"/>
            <w:right w:val="none" w:sz="0" w:space="0" w:color="auto"/>
          </w:divBdr>
        </w:div>
        <w:div w:id="872884877">
          <w:marLeft w:val="1166"/>
          <w:marRight w:val="0"/>
          <w:marTop w:val="0"/>
          <w:marBottom w:val="0"/>
          <w:divBdr>
            <w:top w:val="none" w:sz="0" w:space="0" w:color="auto"/>
            <w:left w:val="none" w:sz="0" w:space="0" w:color="auto"/>
            <w:bottom w:val="none" w:sz="0" w:space="0" w:color="auto"/>
            <w:right w:val="none" w:sz="0" w:space="0" w:color="auto"/>
          </w:divBdr>
        </w:div>
        <w:div w:id="135492726">
          <w:marLeft w:val="1886"/>
          <w:marRight w:val="0"/>
          <w:marTop w:val="0"/>
          <w:marBottom w:val="0"/>
          <w:divBdr>
            <w:top w:val="none" w:sz="0" w:space="0" w:color="auto"/>
            <w:left w:val="none" w:sz="0" w:space="0" w:color="auto"/>
            <w:bottom w:val="none" w:sz="0" w:space="0" w:color="auto"/>
            <w:right w:val="none" w:sz="0" w:space="0" w:color="auto"/>
          </w:divBdr>
        </w:div>
        <w:div w:id="1495028407">
          <w:marLeft w:val="1886"/>
          <w:marRight w:val="0"/>
          <w:marTop w:val="0"/>
          <w:marBottom w:val="0"/>
          <w:divBdr>
            <w:top w:val="none" w:sz="0" w:space="0" w:color="auto"/>
            <w:left w:val="none" w:sz="0" w:space="0" w:color="auto"/>
            <w:bottom w:val="none" w:sz="0" w:space="0" w:color="auto"/>
            <w:right w:val="none" w:sz="0" w:space="0" w:color="auto"/>
          </w:divBdr>
        </w:div>
        <w:div w:id="1896771045">
          <w:marLeft w:val="1886"/>
          <w:marRight w:val="0"/>
          <w:marTop w:val="0"/>
          <w:marBottom w:val="0"/>
          <w:divBdr>
            <w:top w:val="none" w:sz="0" w:space="0" w:color="auto"/>
            <w:left w:val="none" w:sz="0" w:space="0" w:color="auto"/>
            <w:bottom w:val="none" w:sz="0" w:space="0" w:color="auto"/>
            <w:right w:val="none" w:sz="0" w:space="0" w:color="auto"/>
          </w:divBdr>
        </w:div>
        <w:div w:id="89816884">
          <w:marLeft w:val="1166"/>
          <w:marRight w:val="0"/>
          <w:marTop w:val="0"/>
          <w:marBottom w:val="0"/>
          <w:divBdr>
            <w:top w:val="none" w:sz="0" w:space="0" w:color="auto"/>
            <w:left w:val="none" w:sz="0" w:space="0" w:color="auto"/>
            <w:bottom w:val="none" w:sz="0" w:space="0" w:color="auto"/>
            <w:right w:val="none" w:sz="0" w:space="0" w:color="auto"/>
          </w:divBdr>
        </w:div>
        <w:div w:id="586693277">
          <w:marLeft w:val="1166"/>
          <w:marRight w:val="0"/>
          <w:marTop w:val="0"/>
          <w:marBottom w:val="0"/>
          <w:divBdr>
            <w:top w:val="none" w:sz="0" w:space="0" w:color="auto"/>
            <w:left w:val="none" w:sz="0" w:space="0" w:color="auto"/>
            <w:bottom w:val="none" w:sz="0" w:space="0" w:color="auto"/>
            <w:right w:val="none" w:sz="0" w:space="0" w:color="auto"/>
          </w:divBdr>
        </w:div>
        <w:div w:id="704408881">
          <w:marLeft w:val="1166"/>
          <w:marRight w:val="0"/>
          <w:marTop w:val="0"/>
          <w:marBottom w:val="0"/>
          <w:divBdr>
            <w:top w:val="none" w:sz="0" w:space="0" w:color="auto"/>
            <w:left w:val="none" w:sz="0" w:space="0" w:color="auto"/>
            <w:bottom w:val="none" w:sz="0" w:space="0" w:color="auto"/>
            <w:right w:val="none" w:sz="0" w:space="0" w:color="auto"/>
          </w:divBdr>
        </w:div>
        <w:div w:id="1563565952">
          <w:marLeft w:val="1166"/>
          <w:marRight w:val="0"/>
          <w:marTop w:val="0"/>
          <w:marBottom w:val="0"/>
          <w:divBdr>
            <w:top w:val="none" w:sz="0" w:space="0" w:color="auto"/>
            <w:left w:val="none" w:sz="0" w:space="0" w:color="auto"/>
            <w:bottom w:val="none" w:sz="0" w:space="0" w:color="auto"/>
            <w:right w:val="none" w:sz="0" w:space="0" w:color="auto"/>
          </w:divBdr>
        </w:div>
        <w:div w:id="650599111">
          <w:marLeft w:val="1166"/>
          <w:marRight w:val="0"/>
          <w:marTop w:val="0"/>
          <w:marBottom w:val="0"/>
          <w:divBdr>
            <w:top w:val="none" w:sz="0" w:space="0" w:color="auto"/>
            <w:left w:val="none" w:sz="0" w:space="0" w:color="auto"/>
            <w:bottom w:val="none" w:sz="0" w:space="0" w:color="auto"/>
            <w:right w:val="none" w:sz="0" w:space="0" w:color="auto"/>
          </w:divBdr>
        </w:div>
        <w:div w:id="1863929899">
          <w:marLeft w:val="1166"/>
          <w:marRight w:val="0"/>
          <w:marTop w:val="0"/>
          <w:marBottom w:val="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866946">
      <w:bodyDiv w:val="1"/>
      <w:marLeft w:val="0"/>
      <w:marRight w:val="0"/>
      <w:marTop w:val="0"/>
      <w:marBottom w:val="0"/>
      <w:divBdr>
        <w:top w:val="none" w:sz="0" w:space="0" w:color="auto"/>
        <w:left w:val="none" w:sz="0" w:space="0" w:color="auto"/>
        <w:bottom w:val="none" w:sz="0" w:space="0" w:color="auto"/>
        <w:right w:val="none" w:sz="0" w:space="0" w:color="auto"/>
      </w:divBdr>
      <w:divsChild>
        <w:div w:id="1239092289">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872577145">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130371">
      <w:bodyDiv w:val="1"/>
      <w:marLeft w:val="0"/>
      <w:marRight w:val="0"/>
      <w:marTop w:val="0"/>
      <w:marBottom w:val="0"/>
      <w:divBdr>
        <w:top w:val="none" w:sz="0" w:space="0" w:color="auto"/>
        <w:left w:val="none" w:sz="0" w:space="0" w:color="auto"/>
        <w:bottom w:val="none" w:sz="0" w:space="0" w:color="auto"/>
        <w:right w:val="none" w:sz="0" w:space="0" w:color="auto"/>
      </w:divBdr>
    </w:div>
    <w:div w:id="952638357">
      <w:bodyDiv w:val="1"/>
      <w:marLeft w:val="0"/>
      <w:marRight w:val="0"/>
      <w:marTop w:val="0"/>
      <w:marBottom w:val="0"/>
      <w:divBdr>
        <w:top w:val="none" w:sz="0" w:space="0" w:color="auto"/>
        <w:left w:val="none" w:sz="0" w:space="0" w:color="auto"/>
        <w:bottom w:val="none" w:sz="0" w:space="0" w:color="auto"/>
        <w:right w:val="none" w:sz="0" w:space="0" w:color="auto"/>
      </w:divBdr>
    </w:div>
    <w:div w:id="981622260">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178600">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98161181">
      <w:bodyDiv w:val="1"/>
      <w:marLeft w:val="0"/>
      <w:marRight w:val="0"/>
      <w:marTop w:val="0"/>
      <w:marBottom w:val="0"/>
      <w:divBdr>
        <w:top w:val="none" w:sz="0" w:space="0" w:color="auto"/>
        <w:left w:val="none" w:sz="0" w:space="0" w:color="auto"/>
        <w:bottom w:val="none" w:sz="0" w:space="0" w:color="auto"/>
        <w:right w:val="none" w:sz="0" w:space="0" w:color="auto"/>
      </w:divBdr>
    </w:div>
    <w:div w:id="1218935534">
      <w:bodyDiv w:val="1"/>
      <w:marLeft w:val="0"/>
      <w:marRight w:val="0"/>
      <w:marTop w:val="0"/>
      <w:marBottom w:val="0"/>
      <w:divBdr>
        <w:top w:val="none" w:sz="0" w:space="0" w:color="auto"/>
        <w:left w:val="none" w:sz="0" w:space="0" w:color="auto"/>
        <w:bottom w:val="none" w:sz="0" w:space="0" w:color="auto"/>
        <w:right w:val="none" w:sz="0" w:space="0" w:color="auto"/>
      </w:divBdr>
    </w:div>
    <w:div w:id="1232695954">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289314082">
      <w:bodyDiv w:val="1"/>
      <w:marLeft w:val="0"/>
      <w:marRight w:val="0"/>
      <w:marTop w:val="0"/>
      <w:marBottom w:val="0"/>
      <w:divBdr>
        <w:top w:val="none" w:sz="0" w:space="0" w:color="auto"/>
        <w:left w:val="none" w:sz="0" w:space="0" w:color="auto"/>
        <w:bottom w:val="none" w:sz="0" w:space="0" w:color="auto"/>
        <w:right w:val="none" w:sz="0" w:space="0" w:color="auto"/>
      </w:divBdr>
      <w:divsChild>
        <w:div w:id="542206175">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298028519">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819800">
      <w:bodyDiv w:val="1"/>
      <w:marLeft w:val="0"/>
      <w:marRight w:val="0"/>
      <w:marTop w:val="0"/>
      <w:marBottom w:val="0"/>
      <w:divBdr>
        <w:top w:val="none" w:sz="0" w:space="0" w:color="auto"/>
        <w:left w:val="none" w:sz="0" w:space="0" w:color="auto"/>
        <w:bottom w:val="none" w:sz="0" w:space="0" w:color="auto"/>
        <w:right w:val="none" w:sz="0" w:space="0" w:color="auto"/>
      </w:divBdr>
    </w:div>
    <w:div w:id="1358385858">
      <w:bodyDiv w:val="1"/>
      <w:marLeft w:val="0"/>
      <w:marRight w:val="0"/>
      <w:marTop w:val="0"/>
      <w:marBottom w:val="0"/>
      <w:divBdr>
        <w:top w:val="none" w:sz="0" w:space="0" w:color="auto"/>
        <w:left w:val="none" w:sz="0" w:space="0" w:color="auto"/>
        <w:bottom w:val="none" w:sz="0" w:space="0" w:color="auto"/>
        <w:right w:val="none" w:sz="0" w:space="0" w:color="auto"/>
      </w:divBdr>
    </w:div>
    <w:div w:id="1369375420">
      <w:bodyDiv w:val="1"/>
      <w:marLeft w:val="0"/>
      <w:marRight w:val="0"/>
      <w:marTop w:val="0"/>
      <w:marBottom w:val="0"/>
      <w:divBdr>
        <w:top w:val="none" w:sz="0" w:space="0" w:color="auto"/>
        <w:left w:val="none" w:sz="0" w:space="0" w:color="auto"/>
        <w:bottom w:val="none" w:sz="0" w:space="0" w:color="auto"/>
        <w:right w:val="none" w:sz="0" w:space="0" w:color="auto"/>
      </w:divBdr>
    </w:div>
    <w:div w:id="1401250710">
      <w:bodyDiv w:val="1"/>
      <w:marLeft w:val="0"/>
      <w:marRight w:val="0"/>
      <w:marTop w:val="0"/>
      <w:marBottom w:val="0"/>
      <w:divBdr>
        <w:top w:val="none" w:sz="0" w:space="0" w:color="auto"/>
        <w:left w:val="none" w:sz="0" w:space="0" w:color="auto"/>
        <w:bottom w:val="none" w:sz="0" w:space="0" w:color="auto"/>
        <w:right w:val="none" w:sz="0" w:space="0" w:color="auto"/>
      </w:divBdr>
    </w:div>
    <w:div w:id="1435513412">
      <w:bodyDiv w:val="1"/>
      <w:marLeft w:val="0"/>
      <w:marRight w:val="0"/>
      <w:marTop w:val="0"/>
      <w:marBottom w:val="0"/>
      <w:divBdr>
        <w:top w:val="none" w:sz="0" w:space="0" w:color="auto"/>
        <w:left w:val="none" w:sz="0" w:space="0" w:color="auto"/>
        <w:bottom w:val="none" w:sz="0" w:space="0" w:color="auto"/>
        <w:right w:val="none" w:sz="0" w:space="0" w:color="auto"/>
      </w:divBdr>
      <w:divsChild>
        <w:div w:id="2055884968">
          <w:marLeft w:val="547"/>
          <w:marRight w:val="0"/>
          <w:marTop w:val="77"/>
          <w:marBottom w:val="0"/>
          <w:divBdr>
            <w:top w:val="none" w:sz="0" w:space="0" w:color="auto"/>
            <w:left w:val="none" w:sz="0" w:space="0" w:color="auto"/>
            <w:bottom w:val="none" w:sz="0" w:space="0" w:color="auto"/>
            <w:right w:val="none" w:sz="0" w:space="0" w:color="auto"/>
          </w:divBdr>
        </w:div>
        <w:div w:id="102381078">
          <w:marLeft w:val="547"/>
          <w:marRight w:val="0"/>
          <w:marTop w:val="77"/>
          <w:marBottom w:val="0"/>
          <w:divBdr>
            <w:top w:val="none" w:sz="0" w:space="0" w:color="auto"/>
            <w:left w:val="none" w:sz="0" w:space="0" w:color="auto"/>
            <w:bottom w:val="none" w:sz="0" w:space="0" w:color="auto"/>
            <w:right w:val="none" w:sz="0" w:space="0" w:color="auto"/>
          </w:divBdr>
        </w:div>
        <w:div w:id="1460606237">
          <w:marLeft w:val="547"/>
          <w:marRight w:val="0"/>
          <w:marTop w:val="77"/>
          <w:marBottom w:val="0"/>
          <w:divBdr>
            <w:top w:val="none" w:sz="0" w:space="0" w:color="auto"/>
            <w:left w:val="none" w:sz="0" w:space="0" w:color="auto"/>
            <w:bottom w:val="none" w:sz="0" w:space="0" w:color="auto"/>
            <w:right w:val="none" w:sz="0" w:space="0" w:color="auto"/>
          </w:divBdr>
        </w:div>
        <w:div w:id="1797671985">
          <w:marLeft w:val="547"/>
          <w:marRight w:val="0"/>
          <w:marTop w:val="77"/>
          <w:marBottom w:val="0"/>
          <w:divBdr>
            <w:top w:val="none" w:sz="0" w:space="0" w:color="auto"/>
            <w:left w:val="none" w:sz="0" w:space="0" w:color="auto"/>
            <w:bottom w:val="none" w:sz="0" w:space="0" w:color="auto"/>
            <w:right w:val="none" w:sz="0" w:space="0" w:color="auto"/>
          </w:divBdr>
        </w:div>
        <w:div w:id="1481271530">
          <w:marLeft w:val="1166"/>
          <w:marRight w:val="0"/>
          <w:marTop w:val="77"/>
          <w:marBottom w:val="0"/>
          <w:divBdr>
            <w:top w:val="none" w:sz="0" w:space="0" w:color="auto"/>
            <w:left w:val="none" w:sz="0" w:space="0" w:color="auto"/>
            <w:bottom w:val="none" w:sz="0" w:space="0" w:color="auto"/>
            <w:right w:val="none" w:sz="0" w:space="0" w:color="auto"/>
          </w:divBdr>
        </w:div>
        <w:div w:id="1462188138">
          <w:marLeft w:val="1166"/>
          <w:marRight w:val="0"/>
          <w:marTop w:val="77"/>
          <w:marBottom w:val="0"/>
          <w:divBdr>
            <w:top w:val="none" w:sz="0" w:space="0" w:color="auto"/>
            <w:left w:val="none" w:sz="0" w:space="0" w:color="auto"/>
            <w:bottom w:val="none" w:sz="0" w:space="0" w:color="auto"/>
            <w:right w:val="none" w:sz="0" w:space="0" w:color="auto"/>
          </w:divBdr>
        </w:div>
        <w:div w:id="1808282518">
          <w:marLeft w:val="547"/>
          <w:marRight w:val="0"/>
          <w:marTop w:val="77"/>
          <w:marBottom w:val="0"/>
          <w:divBdr>
            <w:top w:val="none" w:sz="0" w:space="0" w:color="auto"/>
            <w:left w:val="none" w:sz="0" w:space="0" w:color="auto"/>
            <w:bottom w:val="none" w:sz="0" w:space="0" w:color="auto"/>
            <w:right w:val="none" w:sz="0" w:space="0" w:color="auto"/>
          </w:divBdr>
        </w:div>
        <w:div w:id="1060637135">
          <w:marLeft w:val="1166"/>
          <w:marRight w:val="0"/>
          <w:marTop w:val="77"/>
          <w:marBottom w:val="0"/>
          <w:divBdr>
            <w:top w:val="none" w:sz="0" w:space="0" w:color="auto"/>
            <w:left w:val="none" w:sz="0" w:space="0" w:color="auto"/>
            <w:bottom w:val="none" w:sz="0" w:space="0" w:color="auto"/>
            <w:right w:val="none" w:sz="0" w:space="0" w:color="auto"/>
          </w:divBdr>
        </w:div>
        <w:div w:id="774374239">
          <w:marLeft w:val="547"/>
          <w:marRight w:val="0"/>
          <w:marTop w:val="77"/>
          <w:marBottom w:val="0"/>
          <w:divBdr>
            <w:top w:val="none" w:sz="0" w:space="0" w:color="auto"/>
            <w:left w:val="none" w:sz="0" w:space="0" w:color="auto"/>
            <w:bottom w:val="none" w:sz="0" w:space="0" w:color="auto"/>
            <w:right w:val="none" w:sz="0" w:space="0" w:color="auto"/>
          </w:divBdr>
        </w:div>
        <w:div w:id="609435519">
          <w:marLeft w:val="547"/>
          <w:marRight w:val="0"/>
          <w:marTop w:val="77"/>
          <w:marBottom w:val="0"/>
          <w:divBdr>
            <w:top w:val="none" w:sz="0" w:space="0" w:color="auto"/>
            <w:left w:val="none" w:sz="0" w:space="0" w:color="auto"/>
            <w:bottom w:val="none" w:sz="0" w:space="0" w:color="auto"/>
            <w:right w:val="none" w:sz="0" w:space="0" w:color="auto"/>
          </w:divBdr>
        </w:div>
        <w:div w:id="2013288395">
          <w:marLeft w:val="547"/>
          <w:marRight w:val="0"/>
          <w:marTop w:val="77"/>
          <w:marBottom w:val="0"/>
          <w:divBdr>
            <w:top w:val="none" w:sz="0" w:space="0" w:color="auto"/>
            <w:left w:val="none" w:sz="0" w:space="0" w:color="auto"/>
            <w:bottom w:val="none" w:sz="0" w:space="0" w:color="auto"/>
            <w:right w:val="none" w:sz="0" w:space="0" w:color="auto"/>
          </w:divBdr>
        </w:div>
        <w:div w:id="1785340740">
          <w:marLeft w:val="547"/>
          <w:marRight w:val="0"/>
          <w:marTop w:val="77"/>
          <w:marBottom w:val="0"/>
          <w:divBdr>
            <w:top w:val="none" w:sz="0" w:space="0" w:color="auto"/>
            <w:left w:val="none" w:sz="0" w:space="0" w:color="auto"/>
            <w:bottom w:val="none" w:sz="0" w:space="0" w:color="auto"/>
            <w:right w:val="none" w:sz="0" w:space="0" w:color="auto"/>
          </w:divBdr>
        </w:div>
        <w:div w:id="1228539059">
          <w:marLeft w:val="1166"/>
          <w:marRight w:val="0"/>
          <w:marTop w:val="77"/>
          <w:marBottom w:val="0"/>
          <w:divBdr>
            <w:top w:val="none" w:sz="0" w:space="0" w:color="auto"/>
            <w:left w:val="none" w:sz="0" w:space="0" w:color="auto"/>
            <w:bottom w:val="none" w:sz="0" w:space="0" w:color="auto"/>
            <w:right w:val="none" w:sz="0" w:space="0" w:color="auto"/>
          </w:divBdr>
        </w:div>
      </w:divsChild>
    </w:div>
    <w:div w:id="1456561152">
      <w:bodyDiv w:val="1"/>
      <w:marLeft w:val="0"/>
      <w:marRight w:val="0"/>
      <w:marTop w:val="0"/>
      <w:marBottom w:val="0"/>
      <w:divBdr>
        <w:top w:val="none" w:sz="0" w:space="0" w:color="auto"/>
        <w:left w:val="none" w:sz="0" w:space="0" w:color="auto"/>
        <w:bottom w:val="none" w:sz="0" w:space="0" w:color="auto"/>
        <w:right w:val="none" w:sz="0" w:space="0" w:color="auto"/>
      </w:divBdr>
    </w:div>
    <w:div w:id="1513183975">
      <w:bodyDiv w:val="1"/>
      <w:marLeft w:val="0"/>
      <w:marRight w:val="0"/>
      <w:marTop w:val="0"/>
      <w:marBottom w:val="0"/>
      <w:divBdr>
        <w:top w:val="none" w:sz="0" w:space="0" w:color="auto"/>
        <w:left w:val="none" w:sz="0" w:space="0" w:color="auto"/>
        <w:bottom w:val="none" w:sz="0" w:space="0" w:color="auto"/>
        <w:right w:val="none" w:sz="0" w:space="0" w:color="auto"/>
      </w:divBdr>
    </w:div>
    <w:div w:id="1617132669">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486721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2014335227">
      <w:bodyDiv w:val="1"/>
      <w:marLeft w:val="0"/>
      <w:marRight w:val="0"/>
      <w:marTop w:val="0"/>
      <w:marBottom w:val="0"/>
      <w:divBdr>
        <w:top w:val="none" w:sz="0" w:space="0" w:color="auto"/>
        <w:left w:val="none" w:sz="0" w:space="0" w:color="auto"/>
        <w:bottom w:val="none" w:sz="0" w:space="0" w:color="auto"/>
        <w:right w:val="none" w:sz="0" w:space="0" w:color="auto"/>
      </w:divBdr>
    </w:div>
    <w:div w:id="2067946604">
      <w:bodyDiv w:val="1"/>
      <w:marLeft w:val="0"/>
      <w:marRight w:val="0"/>
      <w:marTop w:val="0"/>
      <w:marBottom w:val="0"/>
      <w:divBdr>
        <w:top w:val="none" w:sz="0" w:space="0" w:color="auto"/>
        <w:left w:val="none" w:sz="0" w:space="0" w:color="auto"/>
        <w:bottom w:val="none" w:sz="0" w:space="0" w:color="auto"/>
        <w:right w:val="none" w:sz="0" w:space="0" w:color="auto"/>
      </w:divBdr>
    </w:div>
    <w:div w:id="2085445821">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16318302">
      <w:bodyDiv w:val="1"/>
      <w:marLeft w:val="0"/>
      <w:marRight w:val="0"/>
      <w:marTop w:val="0"/>
      <w:marBottom w:val="0"/>
      <w:divBdr>
        <w:top w:val="none" w:sz="0" w:space="0" w:color="auto"/>
        <w:left w:val="none" w:sz="0" w:space="0" w:color="auto"/>
        <w:bottom w:val="none" w:sz="0" w:space="0" w:color="auto"/>
        <w:right w:val="none" w:sz="0" w:space="0" w:color="auto"/>
      </w:divBdr>
    </w:div>
    <w:div w:id="2139299729">
      <w:bodyDiv w:val="1"/>
      <w:marLeft w:val="0"/>
      <w:marRight w:val="0"/>
      <w:marTop w:val="0"/>
      <w:marBottom w:val="0"/>
      <w:divBdr>
        <w:top w:val="none" w:sz="0" w:space="0" w:color="auto"/>
        <w:left w:val="none" w:sz="0" w:space="0" w:color="auto"/>
        <w:bottom w:val="none" w:sz="0" w:space="0" w:color="auto"/>
        <w:right w:val="none" w:sz="0" w:space="0" w:color="auto"/>
      </w:divBdr>
      <w:divsChild>
        <w:div w:id="1381630416">
          <w:marLeft w:val="806"/>
          <w:marRight w:val="0"/>
          <w:marTop w:val="200"/>
          <w:marBottom w:val="0"/>
          <w:divBdr>
            <w:top w:val="none" w:sz="0" w:space="0" w:color="auto"/>
            <w:left w:val="none" w:sz="0" w:space="0" w:color="auto"/>
            <w:bottom w:val="none" w:sz="0" w:space="0" w:color="auto"/>
            <w:right w:val="none" w:sz="0" w:space="0" w:color="auto"/>
          </w:divBdr>
        </w:div>
      </w:divsChild>
    </w:div>
    <w:div w:id="2140146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98604AE-A1AE-4BF2-B5C2-F79B3DD79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424</TotalTime>
  <Pages>14</Pages>
  <Words>3531</Words>
  <Characters>20132</Characters>
  <Application>Microsoft Office Word</Application>
  <DocSecurity>0</DocSecurity>
  <Lines>167</Lines>
  <Paragraphs>47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Joon</Manager>
  <Company>LGE</Company>
  <LinksUpToDate>false</LinksUpToDate>
  <CharactersWithSpaces>23616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14</cp:revision>
  <cp:lastPrinted>2018-02-14T04:30:00Z</cp:lastPrinted>
  <dcterms:created xsi:type="dcterms:W3CDTF">2025-11-07T07:14:00Z</dcterms:created>
  <dcterms:modified xsi:type="dcterms:W3CDTF">2025-11-07T14:17:00Z</dcterms:modified>
</cp:coreProperties>
</file>